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44EA1E95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DA04E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DA04E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2A3F112B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E54DD5">
        <w:rPr>
          <w:rFonts w:ascii="Cambria" w:eastAsia="Calibri" w:hAnsi="Cambria" w:cs="Tahoma"/>
          <w:b/>
          <w:bCs/>
          <w:i/>
          <w:sz w:val="24"/>
          <w:szCs w:val="24"/>
        </w:rPr>
        <w:t>sokova</w:t>
      </w:r>
      <w:r w:rsidR="00684015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</w:t>
      </w:r>
      <w:r w:rsidR="00E54DD5">
        <w:rPr>
          <w:rFonts w:ascii="Cambria" w:eastAsia="Calibri" w:hAnsi="Cambria" w:cs="Tahoma"/>
          <w:i/>
          <w:sz w:val="24"/>
          <w:szCs w:val="24"/>
        </w:rPr>
        <w:t xml:space="preserve"> 15321000-4; 15980000-1</w:t>
      </w:r>
      <w:r w:rsidR="00684015">
        <w:rPr>
          <w:rFonts w:ascii="Cambria" w:eastAsia="Calibri" w:hAnsi="Cambria" w:cs="Tahoma"/>
          <w:i/>
          <w:sz w:val="24"/>
          <w:szCs w:val="24"/>
        </w:rPr>
        <w:t xml:space="preserve">;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0884596B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859D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A859D4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u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3A5C9E23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684015">
        <w:rPr>
          <w:rFonts w:ascii="Cambria" w:eastAsia="Calibri" w:hAnsi="Cambria" w:cs="Tahoma"/>
          <w:b/>
          <w:i/>
          <w:sz w:val="24"/>
          <w:szCs w:val="24"/>
          <w:lang w:val="bs-Latn-BA"/>
        </w:rPr>
        <w:t>, budžetska sredstva i sredstva iz projekata.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DA04E3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90354"/>
    <w:rsid w:val="00A40EAA"/>
    <w:rsid w:val="00A859D4"/>
    <w:rsid w:val="00AD35D3"/>
    <w:rsid w:val="00BB6C0A"/>
    <w:rsid w:val="00BE0FB2"/>
    <w:rsid w:val="00C10BFF"/>
    <w:rsid w:val="00D175E5"/>
    <w:rsid w:val="00DA04E3"/>
    <w:rsid w:val="00E54DD5"/>
    <w:rsid w:val="00E7142A"/>
    <w:rsid w:val="00E82260"/>
    <w:rsid w:val="00E82764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38</cp:revision>
  <cp:lastPrinted>2019-04-09T06:57:00Z</cp:lastPrinted>
  <dcterms:created xsi:type="dcterms:W3CDTF">2017-05-16T06:24:00Z</dcterms:created>
  <dcterms:modified xsi:type="dcterms:W3CDTF">2020-04-22T08:28:00Z</dcterms:modified>
</cp:coreProperties>
</file>