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2F07" w14:textId="7D84B0CB" w:rsidR="00BF4F4D" w:rsidRDefault="00BF4F4D" w:rsidP="00BF4F4D">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63CEB42" wp14:editId="6E66EC50">
            <wp:extent cx="43624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838200"/>
                    </a:xfrm>
                    <a:prstGeom prst="rect">
                      <a:avLst/>
                    </a:prstGeom>
                    <a:noFill/>
                    <a:ln>
                      <a:noFill/>
                    </a:ln>
                  </pic:spPr>
                </pic:pic>
              </a:graphicData>
            </a:graphic>
          </wp:inline>
        </w:drawing>
      </w:r>
    </w:p>
    <w:p w14:paraId="798AD051" w14:textId="1D9E26A8" w:rsidR="00BF4F4D" w:rsidRDefault="00BF4F4D" w:rsidP="00E005CB">
      <w:pPr>
        <w:ind w:firstLine="708"/>
        <w:jc w:val="both"/>
        <w:rPr>
          <w:rFonts w:ascii="Times New Roman" w:hAnsi="Times New Roman" w:cs="Times New Roman"/>
          <w:sz w:val="24"/>
          <w:szCs w:val="24"/>
        </w:rPr>
      </w:pPr>
      <w:r>
        <w:rPr>
          <w:rFonts w:ascii="Times New Roman" w:hAnsi="Times New Roman" w:cs="Times New Roman"/>
          <w:sz w:val="24"/>
          <w:szCs w:val="24"/>
        </w:rPr>
        <w:t>Na osnovu Odluke o stavljanju van snage usvojenog Modela za provođenje postupka ekvivalencije ranije stečenih akademskih titula odnosno naučnih i stručnih zvanja Fakulteta političkih nauka Univerziteta u Sarajevu br. 02-1-1372/19 od 10.12.2019. godine, a u vezi sa  sa Pravilnikom o postupku ekvivalencije ranije stečenih akademskih titula odnosno naučnih i stručnih zvanja br. 01-14-88-1/20 od 24.06.2020. godin</w:t>
      </w:r>
      <w:r w:rsidR="00DC3CB8">
        <w:rPr>
          <w:rFonts w:ascii="Times New Roman" w:hAnsi="Times New Roman" w:cs="Times New Roman"/>
          <w:sz w:val="24"/>
          <w:szCs w:val="24"/>
        </w:rPr>
        <w:t>e,</w:t>
      </w:r>
      <w:r>
        <w:rPr>
          <w:rFonts w:ascii="Times New Roman" w:hAnsi="Times New Roman" w:cs="Times New Roman"/>
          <w:sz w:val="24"/>
          <w:szCs w:val="24"/>
        </w:rPr>
        <w:t xml:space="preserve"> Odlukom o visini troškova ekvivalencije br. 02-05-1224-2/18 od 25.01.2018. godine</w:t>
      </w:r>
      <w:r w:rsidR="00DC3CB8">
        <w:rPr>
          <w:rFonts w:ascii="Times New Roman" w:hAnsi="Times New Roman" w:cs="Times New Roman"/>
          <w:sz w:val="24"/>
          <w:szCs w:val="24"/>
        </w:rPr>
        <w:t xml:space="preserve"> i Odlukom </w:t>
      </w:r>
      <w:r w:rsidR="00DC3CB8" w:rsidRPr="00DC3CB8">
        <w:rPr>
          <w:rFonts w:ascii="Times New Roman" w:hAnsi="Times New Roman" w:cs="Times New Roman"/>
          <w:sz w:val="24"/>
          <w:szCs w:val="24"/>
        </w:rPr>
        <w:t>o imenovanju članova Komisije za provođenje postupka ekvivalencije ranije stečenih akademskih titula, naučnih i stručnih zvanja</w:t>
      </w:r>
      <w:r w:rsidR="00DC3CB8">
        <w:rPr>
          <w:rFonts w:ascii="Times New Roman" w:hAnsi="Times New Roman" w:cs="Times New Roman"/>
          <w:sz w:val="24"/>
          <w:szCs w:val="24"/>
        </w:rPr>
        <w:t xml:space="preserve"> br. 02-1-37-1/21 od 12.01.2021. godine, </w:t>
      </w:r>
      <w:r>
        <w:rPr>
          <w:rFonts w:ascii="Times New Roman" w:hAnsi="Times New Roman" w:cs="Times New Roman"/>
          <w:sz w:val="24"/>
          <w:szCs w:val="24"/>
        </w:rPr>
        <w:t>a na lični zahtjev kadidatkinje</w:t>
      </w:r>
      <w:r w:rsidR="006402F8">
        <w:rPr>
          <w:rFonts w:ascii="Times New Roman" w:hAnsi="Times New Roman" w:cs="Times New Roman"/>
          <w:sz w:val="24"/>
          <w:szCs w:val="24"/>
        </w:rPr>
        <w:t xml:space="preserve"> Azre Dedajić</w:t>
      </w:r>
      <w:r w:rsidR="00647127">
        <w:rPr>
          <w:rFonts w:ascii="Times New Roman" w:hAnsi="Times New Roman" w:cs="Times New Roman"/>
          <w:sz w:val="24"/>
          <w:szCs w:val="24"/>
        </w:rPr>
        <w:t xml:space="preserve">, </w:t>
      </w:r>
      <w:r>
        <w:rPr>
          <w:rFonts w:ascii="Times New Roman" w:hAnsi="Times New Roman" w:cs="Times New Roman"/>
          <w:sz w:val="24"/>
          <w:szCs w:val="24"/>
        </w:rPr>
        <w:t>Komisija za provođenje postupka ekvivalencije, po prethodnoj saglasnosti sekretara dana</w:t>
      </w:r>
      <w:r w:rsidR="00DC3CB8">
        <w:rPr>
          <w:rFonts w:ascii="Times New Roman" w:hAnsi="Times New Roman" w:cs="Times New Roman"/>
          <w:color w:val="FF0000"/>
          <w:sz w:val="24"/>
          <w:szCs w:val="24"/>
        </w:rPr>
        <w:t xml:space="preserve"> 1</w:t>
      </w:r>
      <w:r w:rsidR="00E005CB">
        <w:rPr>
          <w:rFonts w:ascii="Times New Roman" w:hAnsi="Times New Roman" w:cs="Times New Roman"/>
          <w:color w:val="FF0000"/>
          <w:sz w:val="24"/>
          <w:szCs w:val="24"/>
        </w:rPr>
        <w:t>0</w:t>
      </w:r>
      <w:r w:rsidR="00DC3CB8">
        <w:rPr>
          <w:rFonts w:ascii="Times New Roman" w:hAnsi="Times New Roman" w:cs="Times New Roman"/>
          <w:color w:val="FF0000"/>
          <w:sz w:val="24"/>
          <w:szCs w:val="24"/>
        </w:rPr>
        <w:t>.0</w:t>
      </w:r>
      <w:r w:rsidR="00E005CB">
        <w:rPr>
          <w:rFonts w:ascii="Times New Roman" w:hAnsi="Times New Roman" w:cs="Times New Roman"/>
          <w:color w:val="FF0000"/>
          <w:sz w:val="24"/>
          <w:szCs w:val="24"/>
        </w:rPr>
        <w:t>2</w:t>
      </w:r>
      <w:r w:rsidRPr="00BF4F4D">
        <w:rPr>
          <w:rFonts w:ascii="Times New Roman" w:hAnsi="Times New Roman" w:cs="Times New Roman"/>
          <w:color w:val="FF0000"/>
          <w:sz w:val="24"/>
          <w:szCs w:val="24"/>
        </w:rPr>
        <w:t>.</w:t>
      </w:r>
      <w:r>
        <w:rPr>
          <w:rFonts w:ascii="Times New Roman" w:hAnsi="Times New Roman" w:cs="Times New Roman"/>
          <w:sz w:val="24"/>
          <w:szCs w:val="24"/>
        </w:rPr>
        <w:t>202</w:t>
      </w:r>
      <w:r w:rsidR="006B2527">
        <w:rPr>
          <w:rFonts w:ascii="Times New Roman" w:hAnsi="Times New Roman" w:cs="Times New Roman"/>
          <w:sz w:val="24"/>
          <w:szCs w:val="24"/>
        </w:rPr>
        <w:t>1</w:t>
      </w:r>
      <w:r>
        <w:rPr>
          <w:rFonts w:ascii="Times New Roman" w:hAnsi="Times New Roman" w:cs="Times New Roman"/>
          <w:sz w:val="24"/>
          <w:szCs w:val="24"/>
        </w:rPr>
        <w:t>. godine, donosi</w:t>
      </w:r>
    </w:p>
    <w:p w14:paraId="5D66BD24"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ZAKLJUČAK</w:t>
      </w:r>
    </w:p>
    <w:p w14:paraId="497308E3"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O ekvivalenciji</w:t>
      </w:r>
    </w:p>
    <w:p w14:paraId="5D28BB23" w14:textId="77777777" w:rsidR="00BF4F4D" w:rsidRDefault="00BF4F4D" w:rsidP="00BF4F4D">
      <w:pPr>
        <w:jc w:val="center"/>
        <w:rPr>
          <w:rFonts w:ascii="Times New Roman" w:hAnsi="Times New Roman" w:cs="Times New Roman"/>
          <w:b/>
          <w:sz w:val="24"/>
          <w:szCs w:val="24"/>
        </w:rPr>
      </w:pPr>
      <w:r>
        <w:rPr>
          <w:rFonts w:ascii="Times New Roman" w:hAnsi="Times New Roman" w:cs="Times New Roman"/>
          <w:b/>
          <w:sz w:val="24"/>
          <w:szCs w:val="24"/>
        </w:rPr>
        <w:t>I</w:t>
      </w:r>
    </w:p>
    <w:p w14:paraId="7EA02346" w14:textId="21F77B24" w:rsidR="00BF4F4D" w:rsidRDefault="00BF4F4D" w:rsidP="006402F8">
      <w:pPr>
        <w:ind w:firstLine="708"/>
        <w:jc w:val="both"/>
        <w:rPr>
          <w:rFonts w:ascii="Times New Roman" w:hAnsi="Times New Roman" w:cs="Times New Roman"/>
          <w:i/>
          <w:sz w:val="24"/>
          <w:szCs w:val="24"/>
        </w:rPr>
      </w:pPr>
      <w:r>
        <w:rPr>
          <w:rFonts w:ascii="Times New Roman" w:hAnsi="Times New Roman" w:cs="Times New Roman"/>
          <w:i/>
          <w:sz w:val="24"/>
          <w:szCs w:val="24"/>
        </w:rPr>
        <w:t>Kandidatkinji</w:t>
      </w:r>
      <w:r w:rsidR="00647127">
        <w:rPr>
          <w:rFonts w:ascii="Times New Roman" w:hAnsi="Times New Roman" w:cs="Times New Roman"/>
          <w:i/>
          <w:sz w:val="24"/>
          <w:szCs w:val="24"/>
        </w:rPr>
        <w:t xml:space="preserve"> </w:t>
      </w:r>
      <w:r w:rsidR="006402F8">
        <w:rPr>
          <w:rFonts w:ascii="Times New Roman" w:hAnsi="Times New Roman" w:cs="Times New Roman"/>
          <w:i/>
          <w:sz w:val="24"/>
          <w:szCs w:val="24"/>
        </w:rPr>
        <w:t xml:space="preserve">Azri ( Ismet) Dedajić, rođ Bašić, rođena 31.07.1978. godine u Sarajevu, Općina Centar, Bosna i Hercegovina, </w:t>
      </w:r>
      <w:r>
        <w:rPr>
          <w:rFonts w:ascii="Times New Roman" w:hAnsi="Times New Roman" w:cs="Times New Roman"/>
          <w:i/>
          <w:sz w:val="24"/>
          <w:szCs w:val="24"/>
        </w:rPr>
        <w:t xml:space="preserve">dodjeljuje se 300 ECTS studijskih bodova za završen četverogodišnji predbolonjski studij na Odsjeku SOCIJALNOG RADA, što predstavlja ekvivalent završenom drugom ciklusu bolonjskog studija, te joj se dodjeljuje stručno zvanje „MAGISTAR SOCIJALNOG </w:t>
      </w:r>
      <w:r w:rsidR="00667DC0">
        <w:rPr>
          <w:rFonts w:ascii="Times New Roman" w:hAnsi="Times New Roman" w:cs="Times New Roman"/>
          <w:i/>
          <w:sz w:val="24"/>
          <w:szCs w:val="24"/>
        </w:rPr>
        <w:t>RADA</w:t>
      </w:r>
      <w:r>
        <w:rPr>
          <w:rFonts w:ascii="Times New Roman" w:hAnsi="Times New Roman" w:cs="Times New Roman"/>
          <w:i/>
          <w:sz w:val="24"/>
          <w:szCs w:val="24"/>
        </w:rPr>
        <w:t>“</w:t>
      </w:r>
      <w:r>
        <w:rPr>
          <w:rFonts w:ascii="Times New Roman" w:hAnsi="Times New Roman" w:cs="Times New Roman"/>
          <w:i/>
          <w:iCs/>
          <w:color w:val="212121"/>
          <w:sz w:val="24"/>
          <w:szCs w:val="24"/>
        </w:rPr>
        <w:t>.</w:t>
      </w:r>
    </w:p>
    <w:p w14:paraId="60763468" w14:textId="77777777" w:rsidR="00BF4F4D" w:rsidRDefault="00BF4F4D" w:rsidP="00BF4F4D">
      <w:pPr>
        <w:ind w:firstLine="708"/>
        <w:jc w:val="both"/>
        <w:rPr>
          <w:rFonts w:ascii="Times New Roman" w:hAnsi="Times New Roman" w:cs="Times New Roman"/>
          <w:i/>
          <w:sz w:val="24"/>
          <w:szCs w:val="24"/>
        </w:rPr>
      </w:pPr>
    </w:p>
    <w:p w14:paraId="31C55CEA" w14:textId="77777777" w:rsidR="00BF4F4D" w:rsidRDefault="00BF4F4D" w:rsidP="00BF4F4D">
      <w:pPr>
        <w:jc w:val="center"/>
        <w:rPr>
          <w:rFonts w:ascii="Times New Roman" w:hAnsi="Times New Roman" w:cs="Times New Roman"/>
          <w:b/>
          <w:i/>
          <w:sz w:val="24"/>
          <w:szCs w:val="24"/>
        </w:rPr>
      </w:pPr>
      <w:r>
        <w:rPr>
          <w:rFonts w:ascii="Times New Roman" w:hAnsi="Times New Roman" w:cs="Times New Roman"/>
          <w:b/>
          <w:i/>
          <w:sz w:val="24"/>
          <w:szCs w:val="24"/>
        </w:rPr>
        <w:t>II</w:t>
      </w:r>
    </w:p>
    <w:p w14:paraId="7B8A3C65" w14:textId="48171760" w:rsidR="00BF4F4D" w:rsidRDefault="00BF4F4D" w:rsidP="00BF4F4D">
      <w:pPr>
        <w:ind w:firstLine="708"/>
        <w:jc w:val="both"/>
        <w:rPr>
          <w:rFonts w:ascii="Times New Roman" w:hAnsi="Times New Roman" w:cs="Times New Roman"/>
          <w:i/>
          <w:sz w:val="24"/>
          <w:szCs w:val="24"/>
        </w:rPr>
      </w:pPr>
      <w:r>
        <w:rPr>
          <w:rFonts w:ascii="Times New Roman" w:hAnsi="Times New Roman" w:cs="Times New Roman"/>
          <w:i/>
          <w:sz w:val="24"/>
          <w:szCs w:val="24"/>
        </w:rPr>
        <w:t>Ovaj Zaključak se dostavlja Vijeću Fakulteta političkih nauka Univerziteta u Sarajevu, na dalj</w:t>
      </w:r>
      <w:r w:rsidR="00E005CB">
        <w:rPr>
          <w:rFonts w:ascii="Times New Roman" w:hAnsi="Times New Roman" w:cs="Times New Roman"/>
          <w:i/>
          <w:sz w:val="24"/>
          <w:szCs w:val="24"/>
        </w:rPr>
        <w:t>nj</w:t>
      </w:r>
      <w:r>
        <w:rPr>
          <w:rFonts w:ascii="Times New Roman" w:hAnsi="Times New Roman" w:cs="Times New Roman"/>
          <w:i/>
          <w:sz w:val="24"/>
          <w:szCs w:val="24"/>
        </w:rPr>
        <w:t xml:space="preserve">e postupanje. </w:t>
      </w:r>
    </w:p>
    <w:p w14:paraId="013BE229" w14:textId="77777777" w:rsidR="00BF4F4D" w:rsidRDefault="00BF4F4D" w:rsidP="00BF4F4D">
      <w:pPr>
        <w:ind w:firstLine="708"/>
        <w:jc w:val="both"/>
        <w:rPr>
          <w:rFonts w:ascii="Times New Roman" w:hAnsi="Times New Roman" w:cs="Times New Roman"/>
          <w:i/>
          <w:sz w:val="24"/>
          <w:szCs w:val="24"/>
        </w:rPr>
      </w:pPr>
    </w:p>
    <w:p w14:paraId="715FEEE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KOMISIJA</w:t>
      </w:r>
    </w:p>
    <w:p w14:paraId="085DBE23"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 xml:space="preserve"> </w:t>
      </w:r>
    </w:p>
    <w:p w14:paraId="0F540109"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24B87237"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Haris Cerić, predsjednik</w:t>
      </w:r>
    </w:p>
    <w:p w14:paraId="5302677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1E47547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Elmir Sadiković, član</w:t>
      </w:r>
    </w:p>
    <w:p w14:paraId="1DB3A74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10245D5B"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Doc. dr. Nedreta Šerić, član</w:t>
      </w:r>
    </w:p>
    <w:p w14:paraId="5E1E1F6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44A6DCB3" w14:textId="49199573" w:rsid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Adnan Džafić, član</w:t>
      </w:r>
    </w:p>
    <w:p w14:paraId="5D69F289" w14:textId="77777777" w:rsidR="00DC3CB8" w:rsidRPr="00BF4F4D" w:rsidRDefault="00DC3CB8" w:rsidP="00DC3CB8">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75872A2D" w14:textId="2A308354" w:rsidR="00DC3CB8" w:rsidRPr="00BF4F4D" w:rsidRDefault="00DC3CB8" w:rsidP="00BF4F4D">
      <w:pPr>
        <w:pStyle w:val="NoSpacing"/>
        <w:jc w:val="right"/>
        <w:rPr>
          <w:rFonts w:ascii="Times New Roman" w:hAnsi="Times New Roman" w:cs="Times New Roman"/>
          <w:color w:val="FF0000"/>
          <w:sz w:val="24"/>
          <w:szCs w:val="24"/>
        </w:rPr>
      </w:pPr>
      <w:r>
        <w:rPr>
          <w:rFonts w:ascii="Times New Roman" w:hAnsi="Times New Roman" w:cs="Times New Roman"/>
          <w:color w:val="FF0000"/>
          <w:sz w:val="24"/>
          <w:szCs w:val="24"/>
        </w:rPr>
        <w:t>Adila Odobašić, sekretar</w:t>
      </w:r>
    </w:p>
    <w:p w14:paraId="506DA0A9" w14:textId="77777777" w:rsidR="00BF4F4D" w:rsidRDefault="00BF4F4D" w:rsidP="00BF4F4D">
      <w:pPr>
        <w:jc w:val="both"/>
        <w:rPr>
          <w:rFonts w:ascii="Times New Roman" w:hAnsi="Times New Roman" w:cs="Times New Roman"/>
          <w:sz w:val="24"/>
          <w:szCs w:val="24"/>
        </w:rPr>
      </w:pPr>
    </w:p>
    <w:p w14:paraId="22BDDE53" w14:textId="77777777" w:rsidR="00AB3C4D" w:rsidRDefault="00AB3C4D"/>
    <w:sectPr w:rsidR="00AB3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5"/>
    <w:rsid w:val="000646F5"/>
    <w:rsid w:val="00206609"/>
    <w:rsid w:val="006402F8"/>
    <w:rsid w:val="00647127"/>
    <w:rsid w:val="00667DC0"/>
    <w:rsid w:val="00687AE6"/>
    <w:rsid w:val="006B2527"/>
    <w:rsid w:val="00874073"/>
    <w:rsid w:val="00AB3C4D"/>
    <w:rsid w:val="00BF4F4D"/>
    <w:rsid w:val="00DC3CB8"/>
    <w:rsid w:val="00E005CB"/>
    <w:rsid w:val="00E01A83"/>
    <w:rsid w:val="00F3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6623"/>
  <w15:chartTrackingRefBased/>
  <w15:docId w15:val="{892E02F6-2A57-46CA-A58F-BF82B49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4D"/>
    <w:pPr>
      <w:spacing w:line="254"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F4D"/>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2021-01-15T08:43:00Z</cp:lastPrinted>
  <dcterms:created xsi:type="dcterms:W3CDTF">2021-01-11T12:23:00Z</dcterms:created>
  <dcterms:modified xsi:type="dcterms:W3CDTF">2021-02-12T11:09:00Z</dcterms:modified>
</cp:coreProperties>
</file>