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72F61630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5645B1">
        <w:rPr>
          <w:rFonts w:ascii="Times New Roman" w:hAnsi="Times New Roman" w:cs="Times New Roman"/>
          <w:sz w:val="24"/>
          <w:szCs w:val="24"/>
        </w:rPr>
        <w:t xml:space="preserve"> kandidata </w:t>
      </w:r>
      <w:r w:rsidR="007B5AE0">
        <w:rPr>
          <w:rFonts w:ascii="Times New Roman" w:hAnsi="Times New Roman" w:cs="Times New Roman"/>
          <w:sz w:val="24"/>
          <w:szCs w:val="24"/>
        </w:rPr>
        <w:t>Šovšić Nermina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7B5AE0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7B5AE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696920FD" w:rsidR="0064003D" w:rsidRPr="00141CB9" w:rsidRDefault="00960A9A" w:rsidP="007B5AE0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7A195D">
        <w:rPr>
          <w:rFonts w:ascii="Times New Roman" w:hAnsi="Times New Roman" w:cs="Times New Roman"/>
          <w:i/>
        </w:rPr>
        <w:t xml:space="preserve"> </w:t>
      </w:r>
      <w:r w:rsidR="007B5AE0">
        <w:rPr>
          <w:rFonts w:ascii="Times New Roman" w:hAnsi="Times New Roman" w:cs="Times New Roman"/>
          <w:i/>
        </w:rPr>
        <w:t>Šovšić ( Mehmed) Nerminu, rođenom 08.7.1970.godine u mjestu Foča, Općina Foča, Bosna i Hercegovina</w:t>
      </w:r>
      <w:r w:rsidR="005645B1">
        <w:rPr>
          <w:rFonts w:ascii="Times New Roman" w:hAnsi="Times New Roman" w:cs="Times New Roman"/>
          <w:i/>
        </w:rPr>
        <w:t xml:space="preserve">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>na Odsjeku</w:t>
      </w:r>
      <w:r w:rsidR="007A195D">
        <w:rPr>
          <w:rFonts w:ascii="Times New Roman" w:hAnsi="Times New Roman" w:cs="Times New Roman"/>
          <w:i/>
        </w:rPr>
        <w:t xml:space="preserve"> </w:t>
      </w:r>
      <w:r w:rsidR="005645B1">
        <w:rPr>
          <w:rFonts w:ascii="Times New Roman" w:hAnsi="Times New Roman" w:cs="Times New Roman"/>
          <w:i/>
        </w:rPr>
        <w:t>SIGURNOST</w:t>
      </w:r>
      <w:r w:rsidR="007A195D">
        <w:rPr>
          <w:rFonts w:ascii="Times New Roman" w:hAnsi="Times New Roman" w:cs="Times New Roman"/>
          <w:i/>
        </w:rPr>
        <w:t>I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2C127" w14:textId="77777777" w:rsidR="003112EB" w:rsidRDefault="003112EB" w:rsidP="00A03F78">
      <w:pPr>
        <w:spacing w:after="0" w:line="240" w:lineRule="auto"/>
      </w:pPr>
      <w:r>
        <w:separator/>
      </w:r>
    </w:p>
  </w:endnote>
  <w:endnote w:type="continuationSeparator" w:id="0">
    <w:p w14:paraId="61978C7B" w14:textId="77777777" w:rsidR="003112EB" w:rsidRDefault="003112EB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009A" w14:textId="77777777" w:rsidR="003112EB" w:rsidRDefault="003112EB" w:rsidP="00A03F78">
      <w:pPr>
        <w:spacing w:after="0" w:line="240" w:lineRule="auto"/>
      </w:pPr>
      <w:r>
        <w:separator/>
      </w:r>
    </w:p>
  </w:footnote>
  <w:footnote w:type="continuationSeparator" w:id="0">
    <w:p w14:paraId="578BCFB2" w14:textId="77777777" w:rsidR="003112EB" w:rsidRDefault="003112EB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B34A9"/>
    <w:rsid w:val="002C39F8"/>
    <w:rsid w:val="002F2FAD"/>
    <w:rsid w:val="003112EB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45B1"/>
    <w:rsid w:val="00567F26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A195D"/>
    <w:rsid w:val="007B5AE0"/>
    <w:rsid w:val="007B6285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B2324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4D78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EE0763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56</cp:revision>
  <cp:lastPrinted>2021-02-01T09:08:00Z</cp:lastPrinted>
  <dcterms:created xsi:type="dcterms:W3CDTF">2018-10-26T10:26:00Z</dcterms:created>
  <dcterms:modified xsi:type="dcterms:W3CDTF">2021-03-05T10:59:00Z</dcterms:modified>
</cp:coreProperties>
</file>