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sa </w:t>
      </w:r>
      <w:proofErr w:type="spellStart"/>
      <w:proofErr w:type="gramStart"/>
      <w:r w:rsidRPr="003B37F9">
        <w:rPr>
          <w:rFonts w:ascii="Cambria" w:hAnsi="Cambria" w:cs="Times New Roman"/>
          <w:i/>
          <w:iCs/>
          <w:sz w:val="24"/>
          <w:szCs w:val="24"/>
        </w:rPr>
        <w:t>članovima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</w:t>
      </w:r>
      <w:proofErr w:type="gram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. i 90. Zakona o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” broj: 39/14), člana 7. Pravilnika o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postupku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direktnog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sporazuma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Fakulteta političkih nauka u Sarajevu br. 02-1-291-1/17 od 11.</w:t>
      </w:r>
      <w:proofErr w:type="gram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04.2017.godine</w:t>
      </w:r>
      <w:proofErr w:type="gramEnd"/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Između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ugovornih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77777777" w:rsidR="00361439" w:rsidRPr="00A87010" w:rsidRDefault="000E0E8E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proofErr w:type="spellStart"/>
      <w:r w:rsidRPr="00A87010">
        <w:rPr>
          <w:rFonts w:ascii="Cambria" w:hAnsi="Cambria" w:cs="Times New Roman"/>
          <w:b/>
          <w:i/>
          <w:iCs/>
          <w:sz w:val="24"/>
          <w:szCs w:val="24"/>
        </w:rPr>
        <w:t>Fakultet</w:t>
      </w:r>
      <w:proofErr w:type="spellEnd"/>
      <w:r w:rsidRPr="00A87010">
        <w:rPr>
          <w:rFonts w:ascii="Cambria" w:hAnsi="Cambria" w:cs="Times New Roman"/>
          <w:b/>
          <w:i/>
          <w:iCs/>
          <w:sz w:val="24"/>
          <w:szCs w:val="24"/>
        </w:rPr>
        <w:t xml:space="preserve"> političkih nauka Univerziteta u Sarajevu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ulica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Skender</w:t>
      </w:r>
      <w:r w:rsidR="00624FF5" w:rsidRPr="00A87010">
        <w:rPr>
          <w:rFonts w:ascii="Cambria" w:hAnsi="Cambria" w:cs="Times New Roman"/>
          <w:i/>
          <w:iCs/>
          <w:sz w:val="24"/>
          <w:szCs w:val="24"/>
        </w:rPr>
        <w:t>ija</w:t>
      </w:r>
      <w:proofErr w:type="spellEnd"/>
      <w:r w:rsidR="00624FF5" w:rsidRPr="00A87010">
        <w:rPr>
          <w:rFonts w:ascii="Cambria" w:hAnsi="Cambria" w:cs="Times New Roman"/>
          <w:i/>
          <w:iCs/>
          <w:sz w:val="24"/>
          <w:szCs w:val="24"/>
        </w:rPr>
        <w:t xml:space="preserve"> 72. ID broj: 4200088220009. 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U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 organ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i/>
          <w:iCs/>
          <w:sz w:val="24"/>
          <w:szCs w:val="24"/>
        </w:rPr>
        <w:t>zastupa</w:t>
      </w:r>
      <w:proofErr w:type="spellEnd"/>
      <w:r w:rsidRPr="00A87010">
        <w:rPr>
          <w:rFonts w:ascii="Cambria" w:hAnsi="Cambria" w:cs="Times New Roman"/>
          <w:i/>
          <w:iCs/>
          <w:sz w:val="24"/>
          <w:szCs w:val="24"/>
        </w:rPr>
        <w:t xml:space="preserve"> dekan prof.dr. </w:t>
      </w:r>
      <w:r w:rsidR="00EF7406" w:rsidRPr="00A87010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A87010">
        <w:rPr>
          <w:rFonts w:ascii="Cambria" w:hAnsi="Cambria" w:cs="Times New Roman"/>
          <w:i/>
          <w:iCs/>
          <w:sz w:val="24"/>
          <w:szCs w:val="24"/>
        </w:rPr>
        <w:t>,</w:t>
      </w:r>
    </w:p>
    <w:p w14:paraId="63EA470C" w14:textId="46BB355B" w:rsidR="00A87010" w:rsidRPr="00A87010" w:rsidRDefault="00A87010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proofErr w:type="spellStart"/>
      <w:r w:rsidRPr="00A87010">
        <w:rPr>
          <w:rFonts w:ascii="Cambria" w:hAnsi="Cambria" w:cs="Times New Roman"/>
          <w:b/>
          <w:i/>
          <w:iCs/>
          <w:sz w:val="24"/>
          <w:szCs w:val="24"/>
        </w:rPr>
        <w:t>Ponuđača</w:t>
      </w:r>
      <w:proofErr w:type="spellEnd"/>
      <w:r w:rsidRPr="00A87010">
        <w:rPr>
          <w:rFonts w:ascii="Cambria" w:hAnsi="Cambria" w:cs="Times New Roman"/>
          <w:b/>
          <w:i/>
          <w:iCs/>
          <w:sz w:val="24"/>
          <w:szCs w:val="24"/>
        </w:rPr>
        <w:t xml:space="preserve"> “TMP- </w:t>
      </w:r>
      <w:proofErr w:type="spellStart"/>
      <w:r w:rsidRPr="00A87010">
        <w:rPr>
          <w:rFonts w:ascii="Cambria" w:hAnsi="Cambria" w:cs="Times New Roman"/>
          <w:b/>
          <w:i/>
          <w:iCs/>
          <w:sz w:val="24"/>
          <w:szCs w:val="24"/>
        </w:rPr>
        <w:t>Društvo</w:t>
      </w:r>
      <w:proofErr w:type="spellEnd"/>
      <w:r w:rsidRPr="00A87010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Pr="00A87010">
        <w:rPr>
          <w:rFonts w:ascii="Cambria" w:hAnsi="Cambria" w:cs="Times New Roman"/>
          <w:b/>
          <w:i/>
          <w:iCs/>
          <w:sz w:val="24"/>
          <w:szCs w:val="24"/>
        </w:rPr>
        <w:t>zapošljavanje</w:t>
      </w:r>
      <w:proofErr w:type="spellEnd"/>
      <w:r w:rsidRPr="00A87010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b/>
          <w:i/>
          <w:iCs/>
          <w:sz w:val="24"/>
          <w:szCs w:val="24"/>
        </w:rPr>
        <w:t>slijepih</w:t>
      </w:r>
      <w:proofErr w:type="spellEnd"/>
      <w:r w:rsidRPr="00A87010">
        <w:rPr>
          <w:rFonts w:ascii="Cambria" w:hAnsi="Cambria" w:cs="Times New Roman"/>
          <w:b/>
          <w:i/>
          <w:iCs/>
          <w:sz w:val="24"/>
          <w:szCs w:val="24"/>
        </w:rPr>
        <w:t xml:space="preserve"> i </w:t>
      </w:r>
      <w:proofErr w:type="spellStart"/>
      <w:r w:rsidRPr="00A87010">
        <w:rPr>
          <w:rFonts w:ascii="Cambria" w:hAnsi="Cambria" w:cs="Times New Roman"/>
          <w:b/>
          <w:i/>
          <w:iCs/>
          <w:sz w:val="24"/>
          <w:szCs w:val="24"/>
        </w:rPr>
        <w:t>slabovidnih</w:t>
      </w:r>
      <w:proofErr w:type="spellEnd"/>
      <w:r w:rsidRPr="00A87010">
        <w:rPr>
          <w:rFonts w:ascii="Cambria" w:hAnsi="Cambria" w:cs="Times New Roman"/>
          <w:b/>
          <w:i/>
          <w:iCs/>
          <w:sz w:val="24"/>
          <w:szCs w:val="24"/>
        </w:rPr>
        <w:t xml:space="preserve"> d.o.o.”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Ulica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Ramiza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Salčina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 br.2, 71000 Sarajevo, ID broj: 4200207500007; PDV broj: 200207500007</w:t>
      </w:r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, </w:t>
      </w:r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U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daljem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tekstu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: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Davalac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usluga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kog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zastupa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direktor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Veselin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Pr="00A87010">
        <w:rPr>
          <w:rFonts w:ascii="Cambria" w:hAnsi="Cambria" w:cs="Times New Roman"/>
          <w:bCs/>
          <w:i/>
          <w:iCs/>
          <w:sz w:val="24"/>
          <w:szCs w:val="24"/>
        </w:rPr>
        <w:t>Rebić</w:t>
      </w:r>
      <w:proofErr w:type="spellEnd"/>
      <w:r w:rsidRPr="00A87010">
        <w:rPr>
          <w:rFonts w:ascii="Cambria" w:hAnsi="Cambria" w:cs="Times New Roman"/>
          <w:bCs/>
          <w:i/>
          <w:iCs/>
          <w:sz w:val="24"/>
          <w:szCs w:val="24"/>
        </w:rPr>
        <w:t>.</w:t>
      </w:r>
    </w:p>
    <w:p w14:paraId="78718E6D" w14:textId="7777777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40658C8F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Predmet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isporuka</w:t>
      </w:r>
      <w:proofErr w:type="spellEnd"/>
      <w:r w:rsidR="00A87010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A87010">
        <w:rPr>
          <w:rFonts w:ascii="Cambria" w:hAnsi="Cambria" w:cs="Times New Roman"/>
          <w:i/>
          <w:iCs/>
          <w:sz w:val="24"/>
          <w:szCs w:val="24"/>
        </w:rPr>
        <w:t>štampanih</w:t>
      </w:r>
      <w:proofErr w:type="spellEnd"/>
      <w:r w:rsidR="00A87010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A87010">
        <w:rPr>
          <w:rFonts w:ascii="Cambria" w:hAnsi="Cambria" w:cs="Times New Roman"/>
          <w:i/>
          <w:iCs/>
          <w:sz w:val="24"/>
          <w:szCs w:val="24"/>
        </w:rPr>
        <w:t>knjiga</w:t>
      </w:r>
      <w:proofErr w:type="spellEnd"/>
      <w:r w:rsidR="00A87010">
        <w:rPr>
          <w:rFonts w:ascii="Cambria" w:hAnsi="Cambria" w:cs="Times New Roman"/>
          <w:i/>
          <w:iCs/>
          <w:sz w:val="24"/>
          <w:szCs w:val="24"/>
        </w:rPr>
        <w:t>, 25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komada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ukupne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vrijednosti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>380,00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A87010">
        <w:rPr>
          <w:rFonts w:ascii="Cambria" w:hAnsi="Cambria" w:cs="Times New Roman"/>
          <w:i/>
          <w:iCs/>
          <w:sz w:val="24"/>
          <w:szCs w:val="24"/>
        </w:rPr>
        <w:t>bez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PDV), odnosno </w:t>
      </w:r>
      <w:r w:rsidR="00A87010">
        <w:rPr>
          <w:rFonts w:ascii="Cambria" w:hAnsi="Cambria" w:cs="Times New Roman"/>
          <w:i/>
          <w:iCs/>
          <w:sz w:val="24"/>
          <w:szCs w:val="24"/>
        </w:rPr>
        <w:t>444,60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KM (</w:t>
      </w:r>
      <w:r w:rsidR="00A87010">
        <w:rPr>
          <w:rFonts w:ascii="Cambria" w:hAnsi="Cambria" w:cs="Times New Roman"/>
          <w:i/>
          <w:iCs/>
          <w:sz w:val="24"/>
          <w:szCs w:val="24"/>
        </w:rPr>
        <w:t>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PDV-a)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prema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Ponudi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broj </w:t>
      </w:r>
      <w:r w:rsidR="00A87010">
        <w:rPr>
          <w:rFonts w:ascii="Cambria" w:hAnsi="Cambria" w:cs="Times New Roman"/>
          <w:i/>
          <w:iCs/>
          <w:sz w:val="24"/>
          <w:szCs w:val="24"/>
        </w:rPr>
        <w:t>19</w:t>
      </w:r>
      <w:r w:rsidRPr="003B37F9">
        <w:rPr>
          <w:rFonts w:ascii="Cambria" w:hAnsi="Cambria" w:cs="Times New Roman"/>
          <w:i/>
          <w:iCs/>
          <w:sz w:val="24"/>
          <w:szCs w:val="24"/>
        </w:rPr>
        <w:t>-0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2/06/21 od 19.02.2021. </w:t>
      </w:r>
      <w:r w:rsidRPr="003B37F9">
        <w:rPr>
          <w:rFonts w:ascii="Cambria" w:hAnsi="Cambria" w:cs="Times New Roman"/>
          <w:i/>
          <w:iCs/>
          <w:sz w:val="24"/>
          <w:szCs w:val="24"/>
        </w:rPr>
        <w:t>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Cijene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fiksne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i ne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mogu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mijenjati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ni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pod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kakvim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uslovima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A06195F" w14:textId="5E2199E2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organ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 će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plaćanje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uračunatim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PDV-om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izvršiti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roku od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šezdeset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dana od dana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ispostavljanja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Isporučilac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robe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 će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robu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isporučiti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roku od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sedam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dana,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potpisivanja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IV - 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što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nije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regulisano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ugovorom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primjenit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će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Zakon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obligacionim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odnosima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V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Ovaj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sačinjen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4 (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četiri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)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istovjetna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primjerka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kojih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svaka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zadržava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po 2 (dva).</w:t>
      </w:r>
    </w:p>
    <w:p w14:paraId="44EA3A78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Sarajevo, 25.</w:t>
      </w:r>
      <w:proofErr w:type="gramStart"/>
      <w:r w:rsidRPr="003B37F9">
        <w:rPr>
          <w:rFonts w:ascii="Cambria" w:hAnsi="Cambria" w:cs="Times New Roman"/>
          <w:b/>
          <w:i/>
          <w:iCs/>
          <w:sz w:val="24"/>
          <w:szCs w:val="24"/>
        </w:rPr>
        <w:t>02.2021.godine</w:t>
      </w:r>
      <w:proofErr w:type="gramEnd"/>
      <w:r w:rsidRPr="003B37F9">
        <w:rPr>
          <w:rFonts w:ascii="Cambria" w:hAnsi="Cambria" w:cs="Times New Roman"/>
          <w:b/>
          <w:i/>
          <w:iCs/>
          <w:sz w:val="24"/>
          <w:szCs w:val="24"/>
        </w:rPr>
        <w:t>.</w:t>
      </w:r>
    </w:p>
    <w:p w14:paraId="68D1EC00" w14:textId="375BA3B1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01-3-333-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>3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12CE1FBF" w:rsidR="00B83FF0" w:rsidRPr="003B37F9" w:rsidRDefault="00A8701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0F097E7A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proofErr w:type="spellStart"/>
      <w:r w:rsidR="00A87010">
        <w:rPr>
          <w:rFonts w:ascii="Cambria" w:hAnsi="Cambria" w:cs="Times New Roman"/>
          <w:b/>
          <w:i/>
          <w:iCs/>
          <w:sz w:val="24"/>
          <w:szCs w:val="24"/>
        </w:rPr>
        <w:t>Veselin</w:t>
      </w:r>
      <w:proofErr w:type="spellEnd"/>
      <w:r w:rsidR="00A87010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="00A87010">
        <w:rPr>
          <w:rFonts w:ascii="Cambria" w:hAnsi="Cambria" w:cs="Times New Roman"/>
          <w:b/>
          <w:i/>
          <w:iCs/>
          <w:sz w:val="24"/>
          <w:szCs w:val="24"/>
        </w:rPr>
        <w:t>Rebić</w:t>
      </w:r>
      <w:proofErr w:type="spellEnd"/>
      <w:r w:rsidR="00A87010">
        <w:rPr>
          <w:rFonts w:ascii="Cambria" w:hAnsi="Cambria" w:cs="Times New Roman"/>
          <w:b/>
          <w:i/>
          <w:iCs/>
          <w:sz w:val="24"/>
          <w:szCs w:val="24"/>
        </w:rPr>
        <w:t xml:space="preserve">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43A3" w14:textId="77777777" w:rsidR="00351899" w:rsidRDefault="00351899" w:rsidP="00D92FA8">
      <w:pPr>
        <w:spacing w:after="0" w:line="240" w:lineRule="auto"/>
      </w:pPr>
      <w:r>
        <w:separator/>
      </w:r>
    </w:p>
  </w:endnote>
  <w:endnote w:type="continuationSeparator" w:id="0">
    <w:p w14:paraId="52BFC6EE" w14:textId="77777777" w:rsidR="00351899" w:rsidRDefault="00351899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F921" w14:textId="77777777" w:rsidR="00351899" w:rsidRDefault="00351899" w:rsidP="00D92FA8">
      <w:pPr>
        <w:spacing w:after="0" w:line="240" w:lineRule="auto"/>
      </w:pPr>
      <w:r>
        <w:separator/>
      </w:r>
    </w:p>
  </w:footnote>
  <w:footnote w:type="continuationSeparator" w:id="0">
    <w:p w14:paraId="0EFDCBDC" w14:textId="77777777" w:rsidR="00351899" w:rsidRDefault="00351899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953"/>
    <w:multiLevelType w:val="hybridMultilevel"/>
    <w:tmpl w:val="BAEEAB6C"/>
    <w:lvl w:ilvl="0" w:tplc="A8CE6BF2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077"/>
    <w:multiLevelType w:val="hybridMultilevel"/>
    <w:tmpl w:val="381AA586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73904"/>
    <w:rsid w:val="00296CF1"/>
    <w:rsid w:val="002C78C7"/>
    <w:rsid w:val="003479A9"/>
    <w:rsid w:val="00351899"/>
    <w:rsid w:val="00361439"/>
    <w:rsid w:val="00364004"/>
    <w:rsid w:val="00387A97"/>
    <w:rsid w:val="003A5056"/>
    <w:rsid w:val="003B37F9"/>
    <w:rsid w:val="00501B15"/>
    <w:rsid w:val="005225A1"/>
    <w:rsid w:val="00607EBE"/>
    <w:rsid w:val="00624FF5"/>
    <w:rsid w:val="0065483E"/>
    <w:rsid w:val="006A5667"/>
    <w:rsid w:val="007339A5"/>
    <w:rsid w:val="00733C8D"/>
    <w:rsid w:val="008A40EE"/>
    <w:rsid w:val="009200EB"/>
    <w:rsid w:val="009A13AD"/>
    <w:rsid w:val="00A87010"/>
    <w:rsid w:val="00AC6587"/>
    <w:rsid w:val="00B1107F"/>
    <w:rsid w:val="00B16139"/>
    <w:rsid w:val="00B731E6"/>
    <w:rsid w:val="00B83FF0"/>
    <w:rsid w:val="00CE5A82"/>
    <w:rsid w:val="00D05BAD"/>
    <w:rsid w:val="00D27A26"/>
    <w:rsid w:val="00D5697A"/>
    <w:rsid w:val="00D92FA8"/>
    <w:rsid w:val="00DC71EE"/>
    <w:rsid w:val="00E36279"/>
    <w:rsid w:val="00E554EB"/>
    <w:rsid w:val="00E83776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36</cp:revision>
  <cp:lastPrinted>2021-02-25T09:17:00Z</cp:lastPrinted>
  <dcterms:created xsi:type="dcterms:W3CDTF">2017-05-26T07:57:00Z</dcterms:created>
  <dcterms:modified xsi:type="dcterms:W3CDTF">2021-03-03T09:58:00Z</dcterms:modified>
</cp:coreProperties>
</file>