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CCC2" w14:textId="58E244F4" w:rsidR="00C42423" w:rsidRPr="00613E0E" w:rsidRDefault="00C42423" w:rsidP="00613E0E">
      <w:pPr>
        <w:jc w:val="both"/>
        <w:rPr>
          <w:b/>
        </w:rPr>
      </w:pPr>
      <w:bookmarkStart w:id="0" w:name="_GoBack"/>
      <w:bookmarkEnd w:id="0"/>
      <w:r w:rsidRPr="00613E0E">
        <w:rPr>
          <w:b/>
        </w:rPr>
        <w:t>Dr.sc.</w:t>
      </w:r>
      <w:r w:rsidR="002F1AD2" w:rsidRPr="00613E0E">
        <w:rPr>
          <w:b/>
        </w:rPr>
        <w:t xml:space="preserve"> </w:t>
      </w:r>
      <w:r w:rsidR="00532DAC">
        <w:rPr>
          <w:b/>
        </w:rPr>
        <w:t>Mirko Pejanović</w:t>
      </w:r>
      <w:r w:rsidRPr="00613E0E">
        <w:rPr>
          <w:b/>
        </w:rPr>
        <w:t>, profesor</w:t>
      </w:r>
      <w:r w:rsidR="00532DAC">
        <w:rPr>
          <w:b/>
        </w:rPr>
        <w:t xml:space="preserve"> emeritus</w:t>
      </w:r>
      <w:r w:rsidRPr="00613E0E">
        <w:rPr>
          <w:b/>
        </w:rPr>
        <w:t>, predsjednik</w:t>
      </w:r>
    </w:p>
    <w:p w14:paraId="4E28E5B3" w14:textId="089746A1" w:rsidR="00C42423" w:rsidRPr="00613E0E" w:rsidRDefault="00C42423" w:rsidP="00613E0E">
      <w:pPr>
        <w:tabs>
          <w:tab w:val="left" w:pos="7275"/>
        </w:tabs>
        <w:jc w:val="both"/>
        <w:rPr>
          <w:b/>
        </w:rPr>
      </w:pPr>
      <w:r w:rsidRPr="00613E0E">
        <w:rPr>
          <w:b/>
          <w:bCs/>
        </w:rPr>
        <w:t>D</w:t>
      </w:r>
      <w:r w:rsidRPr="00613E0E">
        <w:rPr>
          <w:b/>
        </w:rPr>
        <w:t xml:space="preserve">r.sc. </w:t>
      </w:r>
      <w:r w:rsidR="00532DAC">
        <w:rPr>
          <w:b/>
        </w:rPr>
        <w:t>Elmir Sadiković</w:t>
      </w:r>
      <w:r w:rsidRPr="00613E0E">
        <w:rPr>
          <w:b/>
        </w:rPr>
        <w:t xml:space="preserve">, </w:t>
      </w:r>
      <w:r w:rsidR="00532DAC">
        <w:rPr>
          <w:b/>
        </w:rPr>
        <w:t>vanredni</w:t>
      </w:r>
      <w:r w:rsidRPr="00613E0E">
        <w:rPr>
          <w:b/>
        </w:rPr>
        <w:t xml:space="preserve"> profesor, član/mentor</w:t>
      </w:r>
    </w:p>
    <w:p w14:paraId="1200D8D9" w14:textId="21BED435" w:rsidR="00C42423" w:rsidRPr="00613E0E" w:rsidRDefault="00C42423" w:rsidP="00613E0E">
      <w:pPr>
        <w:jc w:val="both"/>
        <w:rPr>
          <w:b/>
          <w:bCs/>
        </w:rPr>
      </w:pPr>
      <w:r w:rsidRPr="00613E0E">
        <w:rPr>
          <w:b/>
        </w:rPr>
        <w:t>Dr.sc.</w:t>
      </w:r>
      <w:r w:rsidR="002F1AD2" w:rsidRPr="00613E0E">
        <w:rPr>
          <w:b/>
        </w:rPr>
        <w:t xml:space="preserve"> </w:t>
      </w:r>
      <w:r w:rsidR="00532DAC">
        <w:rPr>
          <w:b/>
        </w:rPr>
        <w:t>Jusuf Žiga</w:t>
      </w:r>
      <w:r w:rsidRPr="00613E0E">
        <w:rPr>
          <w:b/>
        </w:rPr>
        <w:t>, profesor</w:t>
      </w:r>
      <w:r w:rsidR="00532DAC">
        <w:rPr>
          <w:b/>
        </w:rPr>
        <w:t xml:space="preserve"> emeritus</w:t>
      </w:r>
      <w:r w:rsidRPr="00613E0E">
        <w:rPr>
          <w:b/>
        </w:rPr>
        <w:t>, član</w:t>
      </w:r>
    </w:p>
    <w:p w14:paraId="458BC7FC" w14:textId="77777777" w:rsidR="00C42423" w:rsidRPr="00613E0E" w:rsidRDefault="00C42423" w:rsidP="00613E0E">
      <w:pPr>
        <w:jc w:val="both"/>
      </w:pPr>
    </w:p>
    <w:p w14:paraId="1E83EF82" w14:textId="39F71704" w:rsidR="00C42423" w:rsidRPr="00613E0E" w:rsidRDefault="00C42423" w:rsidP="00613E0E">
      <w:pPr>
        <w:jc w:val="both"/>
      </w:pPr>
      <w:r w:rsidRPr="00613E0E">
        <w:t xml:space="preserve">Sarajevo, </w:t>
      </w:r>
      <w:r w:rsidR="00413423">
        <w:t>27</w:t>
      </w:r>
      <w:r w:rsidR="002F1AD2" w:rsidRPr="00613E0E">
        <w:t xml:space="preserve">. </w:t>
      </w:r>
      <w:r w:rsidR="00532DAC">
        <w:t>11</w:t>
      </w:r>
      <w:r w:rsidR="002F1AD2" w:rsidRPr="00613E0E">
        <w:t xml:space="preserve">. </w:t>
      </w:r>
      <w:r w:rsidRPr="00613E0E">
        <w:t>201</w:t>
      </w:r>
      <w:r w:rsidR="002F1AD2" w:rsidRPr="00613E0E">
        <w:t>9</w:t>
      </w:r>
      <w:r w:rsidRPr="00613E0E">
        <w:t>.</w:t>
      </w:r>
      <w:r w:rsidR="00413423">
        <w:t xml:space="preserve"> godine</w:t>
      </w:r>
    </w:p>
    <w:p w14:paraId="4688035A" w14:textId="77777777" w:rsidR="00C42423" w:rsidRPr="00613E0E" w:rsidRDefault="00C42423" w:rsidP="00613E0E">
      <w:pPr>
        <w:jc w:val="both"/>
      </w:pPr>
    </w:p>
    <w:p w14:paraId="6338E0CB" w14:textId="02A896E6" w:rsidR="00C42423" w:rsidRPr="00613E0E" w:rsidRDefault="00C42423" w:rsidP="00413423">
      <w:pPr>
        <w:spacing w:after="120"/>
        <w:jc w:val="right"/>
        <w:rPr>
          <w:b/>
        </w:rPr>
      </w:pPr>
      <w:r w:rsidRPr="00613E0E">
        <w:rPr>
          <w:b/>
        </w:rPr>
        <w:t>VIJEĆU</w:t>
      </w:r>
      <w:r w:rsidR="00A47811">
        <w:rPr>
          <w:b/>
        </w:rPr>
        <w:t xml:space="preserve"> </w:t>
      </w:r>
      <w:r w:rsidRPr="00613E0E">
        <w:rPr>
          <w:b/>
        </w:rPr>
        <w:t>FAKULTETA POLITIČKIH NAUKA</w:t>
      </w:r>
    </w:p>
    <w:p w14:paraId="1814C8A8" w14:textId="77777777" w:rsidR="00C42423" w:rsidRPr="00613E0E" w:rsidRDefault="00C42423" w:rsidP="00413423">
      <w:pPr>
        <w:spacing w:after="120"/>
        <w:jc w:val="right"/>
        <w:rPr>
          <w:b/>
        </w:rPr>
      </w:pPr>
      <w:r w:rsidRPr="00613E0E">
        <w:rPr>
          <w:b/>
        </w:rPr>
        <w:t>UNIVERZITETA U SARAJEVU</w:t>
      </w:r>
    </w:p>
    <w:p w14:paraId="706280A3" w14:textId="77777777" w:rsidR="00C42423" w:rsidRPr="00613E0E" w:rsidRDefault="00C42423" w:rsidP="00613E0E">
      <w:pPr>
        <w:jc w:val="both"/>
      </w:pPr>
    </w:p>
    <w:p w14:paraId="0DEDE27B" w14:textId="0CB41818" w:rsidR="00C42423" w:rsidRPr="00613E0E" w:rsidRDefault="00C42423" w:rsidP="00613E0E">
      <w:pPr>
        <w:ind w:firstLine="720"/>
        <w:jc w:val="both"/>
      </w:pPr>
      <w:r w:rsidRPr="00613E0E">
        <w:t>Na osnovu član</w:t>
      </w:r>
      <w:r w:rsidR="002F1AD2" w:rsidRPr="00613E0E">
        <w:t>ova 36., 40., 41., 42., i 43. Pravila studiranja</w:t>
      </w:r>
      <w:r w:rsidRPr="00613E0E">
        <w:t xml:space="preserve"> za treći ciklus studija na Univerziteta u Sarajevu</w:t>
      </w:r>
      <w:r w:rsidR="00E45142" w:rsidRPr="00613E0E">
        <w:t>, a u skladu sa članom 56.k. Statuta</w:t>
      </w:r>
      <w:r w:rsidRPr="00613E0E">
        <w:t xml:space="preserve"> Univerziteta u Sarajevu</w:t>
      </w:r>
      <w:r w:rsidR="00E45142" w:rsidRPr="00613E0E">
        <w:t>, Senat je, na 25. sjednici održanoj 2</w:t>
      </w:r>
      <w:r w:rsidR="00532DAC">
        <w:t>6</w:t>
      </w:r>
      <w:r w:rsidR="00E45142" w:rsidRPr="00613E0E">
        <w:t>.</w:t>
      </w:r>
      <w:r w:rsidR="00532DAC">
        <w:t>06</w:t>
      </w:r>
      <w:r w:rsidR="00E45142" w:rsidRPr="00613E0E">
        <w:t>.201</w:t>
      </w:r>
      <w:r w:rsidR="00532DAC">
        <w:t>9</w:t>
      </w:r>
      <w:r w:rsidR="00E45142" w:rsidRPr="00613E0E">
        <w:t>. godine</w:t>
      </w:r>
      <w:r w:rsidRPr="00613E0E">
        <w:t xml:space="preserve">, </w:t>
      </w:r>
      <w:r w:rsidR="00E45142" w:rsidRPr="00613E0E">
        <w:t>donio odluku o obrazovanju</w:t>
      </w:r>
      <w:r w:rsidRPr="00613E0E">
        <w:t xml:space="preserve"> Komisij</w:t>
      </w:r>
      <w:r w:rsidR="00E45142" w:rsidRPr="00613E0E">
        <w:t>e</w:t>
      </w:r>
      <w:r w:rsidRPr="00613E0E">
        <w:t xml:space="preserve"> za ocjenu doktorske disertacije </w:t>
      </w:r>
      <w:r w:rsidR="00413423">
        <w:t>kandidata</w:t>
      </w:r>
      <w:r w:rsidR="00692BA2" w:rsidRPr="00613E0E">
        <w:t xml:space="preserve"> mr.</w:t>
      </w:r>
      <w:r w:rsidR="00532DAC">
        <w:t>sci.</w:t>
      </w:r>
      <w:r w:rsidR="00E45142" w:rsidRPr="00613E0E">
        <w:t xml:space="preserve"> </w:t>
      </w:r>
      <w:r w:rsidR="00532DAC">
        <w:t>Sanida Ziraka</w:t>
      </w:r>
      <w:r w:rsidRPr="00613E0E">
        <w:t>, pod naslovom</w:t>
      </w:r>
      <w:r w:rsidR="00413423">
        <w:t>:</w:t>
      </w:r>
      <w:r w:rsidRPr="00613E0E">
        <w:t xml:space="preserve">  „</w:t>
      </w:r>
      <w:r w:rsidR="00532DAC" w:rsidRPr="00413423">
        <w:rPr>
          <w:i/>
          <w:iCs/>
        </w:rPr>
        <w:t>Evropske integracije u funkciji jačanja kapaciteta jedinica lokalne samouprave u Bosni i Hercegovini</w:t>
      </w:r>
      <w:r w:rsidRPr="00613E0E">
        <w:t>“  u sastavu:</w:t>
      </w:r>
    </w:p>
    <w:p w14:paraId="250A18F1" w14:textId="77777777" w:rsidR="00532DAC" w:rsidRPr="00613E0E" w:rsidRDefault="00234E29" w:rsidP="00532DAC">
      <w:pPr>
        <w:jc w:val="both"/>
        <w:rPr>
          <w:b/>
        </w:rPr>
      </w:pPr>
      <w:r w:rsidRPr="00613E0E">
        <w:rPr>
          <w:b/>
        </w:rPr>
        <w:t xml:space="preserve">                                 </w:t>
      </w:r>
      <w:r w:rsidR="00532DAC" w:rsidRPr="00613E0E">
        <w:rPr>
          <w:b/>
        </w:rPr>
        <w:t xml:space="preserve">Dr.sc. </w:t>
      </w:r>
      <w:r w:rsidR="00532DAC">
        <w:rPr>
          <w:b/>
        </w:rPr>
        <w:t>Mirko Pejanović</w:t>
      </w:r>
      <w:r w:rsidR="00532DAC" w:rsidRPr="00613E0E">
        <w:rPr>
          <w:b/>
        </w:rPr>
        <w:t>, profesor</w:t>
      </w:r>
      <w:r w:rsidR="00532DAC">
        <w:rPr>
          <w:b/>
        </w:rPr>
        <w:t xml:space="preserve"> emeritus</w:t>
      </w:r>
      <w:r w:rsidR="00532DAC" w:rsidRPr="00613E0E">
        <w:rPr>
          <w:b/>
        </w:rPr>
        <w:t>, predsjednik</w:t>
      </w:r>
    </w:p>
    <w:p w14:paraId="0F6B8F06" w14:textId="7F69E81E" w:rsidR="00532DAC" w:rsidRPr="00613E0E" w:rsidRDefault="00532DAC" w:rsidP="00532DAC">
      <w:pPr>
        <w:tabs>
          <w:tab w:val="left" w:pos="7275"/>
        </w:tabs>
        <w:jc w:val="both"/>
        <w:rPr>
          <w:b/>
        </w:rPr>
      </w:pPr>
      <w:r>
        <w:rPr>
          <w:b/>
          <w:bCs/>
        </w:rPr>
        <w:t xml:space="preserve">                                 </w:t>
      </w:r>
      <w:r w:rsidRPr="00613E0E">
        <w:rPr>
          <w:b/>
          <w:bCs/>
        </w:rPr>
        <w:t>D</w:t>
      </w:r>
      <w:r w:rsidRPr="00613E0E">
        <w:rPr>
          <w:b/>
        </w:rPr>
        <w:t xml:space="preserve">r.sc. </w:t>
      </w:r>
      <w:r>
        <w:rPr>
          <w:b/>
        </w:rPr>
        <w:t>Elmir Sadiković</w:t>
      </w:r>
      <w:r w:rsidRPr="00613E0E">
        <w:rPr>
          <w:b/>
        </w:rPr>
        <w:t xml:space="preserve">, </w:t>
      </w:r>
      <w:r>
        <w:rPr>
          <w:b/>
        </w:rPr>
        <w:t>vanredni</w:t>
      </w:r>
      <w:r w:rsidRPr="00613E0E">
        <w:rPr>
          <w:b/>
        </w:rPr>
        <w:t xml:space="preserve"> profesor, član/mentor</w:t>
      </w:r>
    </w:p>
    <w:p w14:paraId="4D9AAA55" w14:textId="655615B8" w:rsidR="00446B3C" w:rsidRPr="00532DAC" w:rsidRDefault="00532DAC" w:rsidP="00613E0E">
      <w:pPr>
        <w:jc w:val="both"/>
        <w:rPr>
          <w:b/>
          <w:bCs/>
        </w:rPr>
      </w:pPr>
      <w:r>
        <w:rPr>
          <w:b/>
        </w:rPr>
        <w:t xml:space="preserve">                                 </w:t>
      </w:r>
      <w:r w:rsidRPr="00613E0E">
        <w:rPr>
          <w:b/>
        </w:rPr>
        <w:t xml:space="preserve">Dr.sc. </w:t>
      </w:r>
      <w:r>
        <w:rPr>
          <w:b/>
        </w:rPr>
        <w:t>Jusuf Žiga</w:t>
      </w:r>
      <w:r w:rsidRPr="00613E0E">
        <w:rPr>
          <w:b/>
        </w:rPr>
        <w:t>, profesor</w:t>
      </w:r>
      <w:r>
        <w:rPr>
          <w:b/>
        </w:rPr>
        <w:t xml:space="preserve"> emeritus</w:t>
      </w:r>
      <w:r w:rsidRPr="00613E0E">
        <w:rPr>
          <w:b/>
        </w:rPr>
        <w:t>, član</w:t>
      </w:r>
    </w:p>
    <w:p w14:paraId="26C23990" w14:textId="34C8286B" w:rsidR="00446B3C" w:rsidRPr="00613E0E" w:rsidRDefault="00446B3C" w:rsidP="00413423">
      <w:pPr>
        <w:jc w:val="both"/>
      </w:pPr>
      <w:r w:rsidRPr="00613E0E">
        <w:t>U skladu sa članom 41. Pravila studiranja za treći ciklus studija na Univerzitetu u Sarajevu, dana</w:t>
      </w:r>
      <w:r w:rsidR="00116725" w:rsidRPr="00613E0E">
        <w:t xml:space="preserve"> </w:t>
      </w:r>
      <w:r w:rsidR="000B3232">
        <w:t>17</w:t>
      </w:r>
      <w:r w:rsidR="00BC1754" w:rsidRPr="00613E0E">
        <w:t>.</w:t>
      </w:r>
      <w:r w:rsidR="000B3232">
        <w:t>09</w:t>
      </w:r>
      <w:r w:rsidR="00BC1754" w:rsidRPr="00613E0E">
        <w:t>.201</w:t>
      </w:r>
      <w:r w:rsidR="000B3232">
        <w:t>9</w:t>
      </w:r>
      <w:r w:rsidR="00BC1754" w:rsidRPr="00613E0E">
        <w:t>.</w:t>
      </w:r>
      <w:r w:rsidRPr="00613E0E">
        <w:t xml:space="preserve"> godine zakazana je i održana prezentacija radne verzije projekta doktorske disertacije doktoran</w:t>
      </w:r>
      <w:r w:rsidR="000B3232">
        <w:t>d</w:t>
      </w:r>
      <w:r w:rsidRPr="00613E0E">
        <w:t xml:space="preserve">a </w:t>
      </w:r>
      <w:r w:rsidR="00413423">
        <w:t>S</w:t>
      </w:r>
      <w:r w:rsidR="000B3232">
        <w:t>anida Ziraka</w:t>
      </w:r>
      <w:r w:rsidRPr="00613E0E">
        <w:t xml:space="preserve">. Nakon što su članovi Komisije saslušali izlaganje doktorskog kandidata </w:t>
      </w:r>
      <w:r w:rsidR="000B3232">
        <w:t>Sanida Ziraka</w:t>
      </w:r>
      <w:r w:rsidRPr="00613E0E">
        <w:t xml:space="preserve"> o radnoj verziji projekta doktorske disertacije, kandidatu su sugerisane </w:t>
      </w:r>
      <w:r w:rsidR="000B3232">
        <w:t>određene</w:t>
      </w:r>
      <w:r w:rsidRPr="00613E0E">
        <w:t xml:space="preserve"> izmjene i dorade teksta radne verzije projekta doktorske disertacije.</w:t>
      </w:r>
    </w:p>
    <w:p w14:paraId="042716CB" w14:textId="24643E9F" w:rsidR="00446B3C" w:rsidRPr="00613E0E" w:rsidRDefault="000B3232" w:rsidP="00613E0E">
      <w:pPr>
        <w:jc w:val="both"/>
      </w:pPr>
      <w:r>
        <w:t>N</w:t>
      </w:r>
      <w:r w:rsidR="00446B3C" w:rsidRPr="00613E0E">
        <w:t>akon što j</w:t>
      </w:r>
      <w:r>
        <w:t>e</w:t>
      </w:r>
      <w:r w:rsidR="00446B3C" w:rsidRPr="00613E0E">
        <w:t xml:space="preserve"> kandidat</w:t>
      </w:r>
      <w:r>
        <w:t xml:space="preserve"> </w:t>
      </w:r>
      <w:r w:rsidRPr="00613E0E">
        <w:t>u skladu sa sugestijama Komisije</w:t>
      </w:r>
      <w:r w:rsidR="00446B3C" w:rsidRPr="00613E0E">
        <w:t xml:space="preserve"> korigovao</w:t>
      </w:r>
      <w:r>
        <w:t xml:space="preserve"> radnu verziju projekta doktorske, </w:t>
      </w:r>
      <w:r w:rsidR="00446B3C" w:rsidRPr="00613E0E">
        <w:t>upućena</w:t>
      </w:r>
      <w:r>
        <w:t xml:space="preserve"> je</w:t>
      </w:r>
      <w:r w:rsidR="00446B3C" w:rsidRPr="00613E0E">
        <w:t xml:space="preserve"> na Univerzitet, na softversku provjeru</w:t>
      </w:r>
      <w:r>
        <w:t xml:space="preserve"> i</w:t>
      </w:r>
      <w:r w:rsidR="00446B3C" w:rsidRPr="00613E0E">
        <w:t xml:space="preserve"> detekciju plagijarizma.</w:t>
      </w:r>
    </w:p>
    <w:p w14:paraId="6AA2162D" w14:textId="77777777" w:rsidR="00446B3C" w:rsidRPr="00613E0E" w:rsidRDefault="00446B3C" w:rsidP="00613E0E">
      <w:pPr>
        <w:jc w:val="both"/>
      </w:pPr>
      <w:r w:rsidRPr="00613E0E">
        <w:t xml:space="preserve">Na osnovu člana 43. stav (1) Pravila studiranja za treći ciklus studija na Univerzitetu u Sarajevu, Komisija je sačinila slijedeći </w:t>
      </w:r>
    </w:p>
    <w:p w14:paraId="33A39CC6" w14:textId="77777777" w:rsidR="00446B3C" w:rsidRPr="00613E0E" w:rsidRDefault="00446B3C" w:rsidP="00613E0E">
      <w:pPr>
        <w:jc w:val="both"/>
        <w:rPr>
          <w:b/>
          <w:bCs/>
        </w:rPr>
      </w:pPr>
    </w:p>
    <w:p w14:paraId="36681210" w14:textId="77777777" w:rsidR="00613E0E" w:rsidRDefault="00613E0E" w:rsidP="00613E0E">
      <w:pPr>
        <w:spacing w:after="0"/>
        <w:jc w:val="center"/>
        <w:rPr>
          <w:b/>
        </w:rPr>
      </w:pPr>
    </w:p>
    <w:p w14:paraId="28B7060C" w14:textId="34C317CE" w:rsidR="00B537B4" w:rsidRDefault="00CA0F06" w:rsidP="00613E0E">
      <w:pPr>
        <w:spacing w:after="0"/>
        <w:jc w:val="center"/>
        <w:rPr>
          <w:b/>
        </w:rPr>
      </w:pPr>
      <w:bookmarkStart w:id="1" w:name="_Hlk5193914"/>
      <w:r w:rsidRPr="00613E0E">
        <w:rPr>
          <w:b/>
        </w:rPr>
        <w:t>I Z V J E Š T A J</w:t>
      </w:r>
    </w:p>
    <w:p w14:paraId="3B74FC99" w14:textId="120B4D5B" w:rsidR="000B3232" w:rsidRDefault="000B3232" w:rsidP="00613E0E">
      <w:pPr>
        <w:spacing w:after="0"/>
        <w:jc w:val="center"/>
        <w:rPr>
          <w:b/>
        </w:rPr>
      </w:pPr>
    </w:p>
    <w:p w14:paraId="56A35261" w14:textId="529C4787" w:rsidR="000B3232" w:rsidRDefault="000B3232" w:rsidP="00613E0E">
      <w:pPr>
        <w:spacing w:after="0"/>
        <w:jc w:val="center"/>
        <w:rPr>
          <w:b/>
        </w:rPr>
      </w:pPr>
    </w:p>
    <w:p w14:paraId="5070DC49" w14:textId="14BFB8FC" w:rsidR="000B3232" w:rsidRDefault="000B3232" w:rsidP="00613E0E">
      <w:pPr>
        <w:spacing w:after="0"/>
        <w:jc w:val="center"/>
        <w:rPr>
          <w:b/>
        </w:rPr>
      </w:pPr>
    </w:p>
    <w:p w14:paraId="1A285492" w14:textId="77777777" w:rsidR="000B3232" w:rsidRPr="00613E0E" w:rsidRDefault="000B3232" w:rsidP="00613E0E">
      <w:pPr>
        <w:spacing w:after="0"/>
        <w:jc w:val="center"/>
        <w:rPr>
          <w:b/>
        </w:rPr>
      </w:pPr>
    </w:p>
    <w:p w14:paraId="106FB16F" w14:textId="77777777" w:rsidR="00BF59D7" w:rsidRPr="00613E0E" w:rsidRDefault="00BF59D7" w:rsidP="00613E0E">
      <w:pPr>
        <w:spacing w:after="0"/>
        <w:jc w:val="both"/>
        <w:rPr>
          <w:b/>
        </w:rPr>
      </w:pPr>
    </w:p>
    <w:p w14:paraId="27F6B635" w14:textId="3EAD4D6D" w:rsidR="00B537B4" w:rsidRDefault="0037027F" w:rsidP="00613E0E">
      <w:pPr>
        <w:pStyle w:val="ListParagraph"/>
        <w:numPr>
          <w:ilvl w:val="0"/>
          <w:numId w:val="1"/>
        </w:numPr>
        <w:jc w:val="both"/>
        <w:rPr>
          <w:b/>
          <w:lang w:val="hr-HR"/>
        </w:rPr>
      </w:pPr>
      <w:r w:rsidRPr="00613E0E">
        <w:rPr>
          <w:b/>
          <w:lang w:val="hr-HR"/>
        </w:rPr>
        <w:lastRenderedPageBreak/>
        <w:t xml:space="preserve">Biografski podaci </w:t>
      </w:r>
      <w:r w:rsidR="00A80097" w:rsidRPr="00613E0E">
        <w:rPr>
          <w:b/>
          <w:lang w:val="hr-HR"/>
        </w:rPr>
        <w:t>o kandidatu</w:t>
      </w:r>
    </w:p>
    <w:p w14:paraId="779FC329" w14:textId="77777777" w:rsidR="004546EB" w:rsidRDefault="004546EB" w:rsidP="004546E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6976522C" w14:textId="6BE17AA0" w:rsidR="00446B3C" w:rsidRPr="007C7A05" w:rsidRDefault="007C7A05" w:rsidP="007C7A05">
      <w:pPr>
        <w:spacing w:after="0" w:line="360" w:lineRule="auto"/>
        <w:jc w:val="both"/>
        <w:rPr>
          <w:rFonts w:eastAsia="Times New Roman"/>
        </w:rPr>
      </w:pPr>
      <w:r w:rsidRPr="007C7A05">
        <w:rPr>
          <w:rFonts w:eastAsia="Times New Roman"/>
        </w:rPr>
        <w:t xml:space="preserve">Sanid ZIRAK je rođen 02. januara 1976. godine u Foči. Osnovnu školu završio je u Goraždu 1990, a srednju </w:t>
      </w:r>
      <w:r w:rsidR="00413423">
        <w:rPr>
          <w:rFonts w:eastAsia="Times New Roman"/>
        </w:rPr>
        <w:t>M</w:t>
      </w:r>
      <w:r w:rsidRPr="007C7A05">
        <w:rPr>
          <w:rFonts w:eastAsia="Times New Roman"/>
        </w:rPr>
        <w:t>ašinsku tehničku skolu završio je 1994. godine u Novom Pazaru kao učenik generacije. U akademskoj 1994./1995. godini upisuje prvu godinu studija na Filozofskom fakultetu Univerziteta u Beogradu, a studij dovršava 2000. godine na Filozofskom fakultetu Univerziteta u Sarajevu kao student generacije, te stiče akademsko zvanje profesora filozofije i sociologije. U toku studija za ostvarene rezultate i opći prosjek ocjena 9,8 bio je stipendista Soros Fondacije u Bosni i Hercegovini. Za vrijeme studiranja bio je demonstrator i asistent u nastavi kod više predmetnih nastavnika. Na Filozofskom fakultetu – Odsjek za filozofiju i sociologiju Univerziteta u Sarajevu upisuje Postdiplomski studij 2001. – 2002. godine. Drugi postdiplomski studij iz Evropskih integracija upisuje na Fakultetu političkih nauka Univerziteta u Sarajevu 2012. – 2013. godine</w:t>
      </w:r>
      <w:r w:rsidR="00413423">
        <w:rPr>
          <w:rFonts w:eastAsia="Times New Roman"/>
        </w:rPr>
        <w:t>.</w:t>
      </w:r>
      <w:r w:rsidRPr="007C7A05">
        <w:rPr>
          <w:rFonts w:eastAsia="Times New Roman"/>
        </w:rPr>
        <w:t xml:space="preserve"> </w:t>
      </w:r>
      <w:r w:rsidR="00413423">
        <w:rPr>
          <w:rFonts w:eastAsia="Times New Roman"/>
        </w:rPr>
        <w:t xml:space="preserve"> P</w:t>
      </w:r>
      <w:r w:rsidRPr="007C7A05">
        <w:rPr>
          <w:rFonts w:eastAsia="Times New Roman"/>
        </w:rPr>
        <w:t xml:space="preserve">oložio sve ispite sa prosjekom ocjena 18,86. Magistrirao je 29. maja 2014. godine na temu: </w:t>
      </w:r>
      <w:r w:rsidRPr="007C7A05">
        <w:rPr>
          <w:rFonts w:eastAsia="Times New Roman"/>
          <w:i/>
        </w:rPr>
        <w:t>„Evropska povelja o lokalnoj samoupravi kao osnova razvoja lokalne samouprave u Bosni i Hercegovini“</w:t>
      </w:r>
      <w:r w:rsidRPr="007C7A05">
        <w:rPr>
          <w:rFonts w:eastAsia="Times New Roman"/>
        </w:rPr>
        <w:t xml:space="preserve"> i time stekao akademsko zvanje magistra političkih nauka. Akademske 2014./2015. godine upisuje Treći ciklus – Doktorski studij na Fakultetu političkih nauka Univerziteta u Sarajevu kao prvoplasirani na Rang listi primljenih kandidata sa općim prosjekom ocjena sa dodiplomskog i postdiplomskog studija 47,92. Na doktorskom studiju </w:t>
      </w:r>
      <w:r w:rsidR="00413423">
        <w:rPr>
          <w:rFonts w:eastAsia="Times New Roman"/>
        </w:rPr>
        <w:t>je u roku</w:t>
      </w:r>
      <w:r w:rsidRPr="007C7A05">
        <w:rPr>
          <w:rFonts w:eastAsia="Times New Roman"/>
        </w:rPr>
        <w:t xml:space="preserve"> položio sve ispite sa općim prosjekom ocjena 9,2. Profesor u Gimnaziji Goražde u periodu 2000. – 2002. godine. Osnivač, trener i koordinator Debatnog kluba </w:t>
      </w:r>
      <w:r w:rsidRPr="007C7A05">
        <w:rPr>
          <w:rFonts w:eastAsia="Times New Roman"/>
          <w:i/>
        </w:rPr>
        <w:t>„Dialogos“</w:t>
      </w:r>
      <w:r w:rsidRPr="007C7A05">
        <w:rPr>
          <w:rFonts w:eastAsia="Times New Roman"/>
        </w:rPr>
        <w:t xml:space="preserve"> pri istoj školi sve do 2012. godine do kada je ovaj klub bio jedan od najboljih klubova pri Centru za kulturu dijaloga, koji je okupljao srednjoškolce i studente iz cijele BiH s ciljem promocije slobode javne riječi, kritičkog i logičkog mišljenja u javnom prostoru općenito. Od 2002. godine uposlenik Grada Goražda na radnom mjestu Pomoćnika Gradonačelnika. Od 2016. godine angažovan je kao Viši asistent na Internacionalnom Univerzitetu u Goraždu (IUG). Organizator i učesnik velikog broja stručnih i naučnih studijskih putovanja, skupova, simpozija, kolokvija, seminara i konferencija koji su u sebi sadržavali prezentacije iskustava i primjera dobrih praksi u domenu javne uprave i lokalne samouprave i evropskih integracija, kao i iz drugih naučnih oblasti. Autor je niza tekstova objavljenih u naučnim i stručnim časopisima (Odjek, Lokalna samouprava, Hijatus, Etika, Student i dr). Autor je dvije knjige poezije i proze pod naslovima „Bosanski phoenix“ i „Tri riječi vremena“. Njegova poezija uvrštena je u Antologiju mladih bošnjačkih poeta u izdanju Preporoda Hrvatske koja je izdata u Zagrebu 2010. godine pod naslovom </w:t>
      </w:r>
      <w:r w:rsidRPr="007C7A05">
        <w:rPr>
          <w:rFonts w:eastAsia="Times New Roman"/>
          <w:i/>
        </w:rPr>
        <w:t>„Kad zora razrjeđuje strah“.</w:t>
      </w:r>
      <w:r w:rsidRPr="007C7A05">
        <w:rPr>
          <w:rFonts w:eastAsia="Times New Roman"/>
        </w:rPr>
        <w:t xml:space="preserve"> Uvršten u Enciklopediju „</w:t>
      </w:r>
      <w:r w:rsidRPr="007C7A05">
        <w:rPr>
          <w:rFonts w:eastAsia="Times New Roman"/>
          <w:i/>
        </w:rPr>
        <w:t>Ko je ko“</w:t>
      </w:r>
      <w:r w:rsidRPr="007C7A05">
        <w:rPr>
          <w:rFonts w:eastAsia="Times New Roman"/>
        </w:rPr>
        <w:t xml:space="preserve"> u BiH 2014. – 2018. kao i 2018. – 2022. godine u izdanju </w:t>
      </w:r>
      <w:r w:rsidRPr="007C7A05">
        <w:rPr>
          <w:rFonts w:eastAsia="Times New Roman"/>
        </w:rPr>
        <w:lastRenderedPageBreak/>
        <w:t xml:space="preserve">Planjaxa. Recenzent i promotor velikog broja književnih i poetskih izdanja. Inicijator, nosilac i sudionik izrade niza strateških i podstrateških sektorskih dokumenata i lokalnih politika ispred Grada Goražda. Predstavnik Grada prema domaćim i međunarodnim vladinim i nevladinim organizacijama </w:t>
      </w:r>
      <w:r w:rsidRPr="007C7A05">
        <w:rPr>
          <w:rFonts w:eastAsia="Times New Roman"/>
          <w:sz w:val="20"/>
          <w:szCs w:val="20"/>
        </w:rPr>
        <w:t>(UNDP, USAID, SIDA, SNV, GAP, GTZ, GIZ, OSCE, UNHCR, IBHI, SERDA, MOZAIK, KULT</w:t>
      </w:r>
      <w:r w:rsidRPr="007C7A05">
        <w:rPr>
          <w:rFonts w:eastAsia="Times New Roman"/>
        </w:rPr>
        <w:t xml:space="preserve"> i dr) na velikom broju projekata koji su imali za cilj reformu lokalne samouprave u procesu evropskih integracija. Posjeduje preko </w:t>
      </w:r>
      <w:r w:rsidRPr="007C7A05">
        <w:rPr>
          <w:rFonts w:eastAsia="Times New Roman"/>
          <w:i/>
        </w:rPr>
        <w:t xml:space="preserve">100. certifikata </w:t>
      </w:r>
      <w:r w:rsidRPr="007C7A05">
        <w:rPr>
          <w:rFonts w:eastAsia="Times New Roman"/>
        </w:rPr>
        <w:t>iz raznih sfera stručnog i profesionalnog usavršavanja, kao i edukacije realizirane u zemlji ili inozemstvu uglavnom u formi studijskih putovanja većinom na projektima reforme lokalne samouprave i evropskih integracija ( Francuska – Pariz, Saint Brieuc;   Njemačka – Minhen, Bonn, Gera; Italija – Venecija; Poljska – Krakow; Turska – Istanbul, Ankara, Gaziemir; Austrija – Beč; Slovenija – Ljubljana, Hrvatska – Zagreb, Dubrovnik; Srbija – Beograd, Novi Pazar i dr ). Dobitnik niza počasnih priznanja, priznanja, zahvalnica i plaketa. Angažiran u menadžmentu više javnih obrazovnih, kulturnih i sportskih institucija. Član je više stručnih komisija i radnih tijela pri Savezu općina i gradova FBiH i pri Agenciji za državnu službu FBiH. Organizator i inicijator niza manifestacija (naučnog, kulturnog, sportskog, turističkog, vjerskog i memorijalnog karaktera).</w:t>
      </w:r>
      <w:r>
        <w:rPr>
          <w:rFonts w:eastAsia="Times New Roman"/>
        </w:rPr>
        <w:t xml:space="preserve"> </w:t>
      </w:r>
      <w:r w:rsidRPr="007C7A05">
        <w:rPr>
          <w:rFonts w:eastAsia="Times New Roman"/>
        </w:rPr>
        <w:t>Strani jezici: engleski, njemački (srednji nivo)</w:t>
      </w:r>
    </w:p>
    <w:p w14:paraId="2F68DA50" w14:textId="77777777" w:rsidR="007C7A05" w:rsidRDefault="00446B3C" w:rsidP="00613E0E">
      <w:pPr>
        <w:pStyle w:val="ListParagraph"/>
        <w:numPr>
          <w:ilvl w:val="0"/>
          <w:numId w:val="1"/>
        </w:numPr>
        <w:spacing w:before="120" w:after="240"/>
        <w:jc w:val="both"/>
        <w:rPr>
          <w:b/>
        </w:rPr>
      </w:pPr>
      <w:r w:rsidRPr="00613E0E">
        <w:rPr>
          <w:b/>
        </w:rPr>
        <w:t>Prikaz sadržaja doktorske disertacije</w:t>
      </w:r>
    </w:p>
    <w:p w14:paraId="557728AE" w14:textId="0E6D489F" w:rsidR="00AB1BFD" w:rsidRDefault="00446B3C" w:rsidP="00AB1BFD">
      <w:pPr>
        <w:spacing w:before="120" w:after="240" w:line="360" w:lineRule="auto"/>
        <w:jc w:val="both"/>
        <w:rPr>
          <w:rFonts w:eastAsia="Calibri"/>
          <w:lang w:val="hr-HR"/>
        </w:rPr>
      </w:pPr>
      <w:r w:rsidRPr="007C7A05">
        <w:t>Doktorska disertacija pod naslovom „</w:t>
      </w:r>
      <w:r w:rsidR="007C7A05" w:rsidRPr="007C7A05">
        <w:rPr>
          <w:i/>
          <w:iCs/>
        </w:rPr>
        <w:t>Evropske integracije u funkciji jačanja kapaciteta jedinica lokalne samouprave u Bosni i Hercegovini</w:t>
      </w:r>
      <w:r w:rsidRPr="007C7A05">
        <w:t xml:space="preserve">“ sastoji se </w:t>
      </w:r>
      <w:r w:rsidRPr="007C7A05">
        <w:rPr>
          <w:rFonts w:eastAsia="Calibri"/>
          <w:lang w:val="hr-HR"/>
        </w:rPr>
        <w:t xml:space="preserve">iz uvoda, </w:t>
      </w:r>
      <w:r w:rsidR="002A46DE">
        <w:rPr>
          <w:rFonts w:eastAsia="Calibri"/>
          <w:lang w:val="hr-HR"/>
        </w:rPr>
        <w:t>teorijsko</w:t>
      </w:r>
      <w:r w:rsidRPr="007C7A05">
        <w:rPr>
          <w:rFonts w:eastAsia="Calibri"/>
          <w:lang w:val="hr-HR"/>
        </w:rPr>
        <w:t xml:space="preserve"> </w:t>
      </w:r>
      <w:bookmarkEnd w:id="1"/>
      <w:r w:rsidRPr="007C7A05">
        <w:rPr>
          <w:rFonts w:eastAsia="Calibri"/>
          <w:lang w:val="hr-HR"/>
        </w:rPr>
        <w:t>– metodološkog okvira</w:t>
      </w:r>
      <w:r w:rsidR="002A46DE">
        <w:rPr>
          <w:rFonts w:eastAsia="Calibri"/>
          <w:lang w:val="hr-HR"/>
        </w:rPr>
        <w:t xml:space="preserve"> istraživanja </w:t>
      </w:r>
      <w:r w:rsidR="00413423">
        <w:rPr>
          <w:rFonts w:eastAsia="Calibri"/>
          <w:lang w:val="hr-HR"/>
        </w:rPr>
        <w:t xml:space="preserve">i </w:t>
      </w:r>
      <w:r w:rsidR="002A46DE">
        <w:rPr>
          <w:rFonts w:eastAsia="Calibri"/>
          <w:lang w:val="hr-HR"/>
        </w:rPr>
        <w:t>predmeta istraživanja,</w:t>
      </w:r>
      <w:r w:rsidRPr="007C7A05">
        <w:rPr>
          <w:rFonts w:eastAsia="Calibri"/>
          <w:lang w:val="hr-HR"/>
        </w:rPr>
        <w:t xml:space="preserve"> </w:t>
      </w:r>
      <w:r w:rsidR="002A46DE">
        <w:rPr>
          <w:rFonts w:eastAsia="Calibri"/>
          <w:lang w:val="hr-HR"/>
        </w:rPr>
        <w:t>šest</w:t>
      </w:r>
      <w:r w:rsidRPr="007C7A05">
        <w:rPr>
          <w:rFonts w:eastAsia="Calibri"/>
          <w:lang w:val="hr-HR"/>
        </w:rPr>
        <w:t xml:space="preserve"> glavni</w:t>
      </w:r>
      <w:r w:rsidR="002A46DE">
        <w:rPr>
          <w:rFonts w:eastAsia="Calibri"/>
          <w:lang w:val="hr-HR"/>
        </w:rPr>
        <w:t>h poglavlja</w:t>
      </w:r>
      <w:r w:rsidRPr="007C7A05">
        <w:rPr>
          <w:rFonts w:eastAsia="Calibri"/>
          <w:lang w:val="hr-HR"/>
        </w:rPr>
        <w:t xml:space="preserve">, </w:t>
      </w:r>
      <w:r w:rsidRPr="007C7A05">
        <w:t>provjere hipoteza kroz kritičku analizu i interpretaciju rezultata</w:t>
      </w:r>
      <w:r w:rsidR="002A46DE">
        <w:t xml:space="preserve"> empirijskog</w:t>
      </w:r>
      <w:r w:rsidRPr="007C7A05">
        <w:t xml:space="preserve"> ispitivanja</w:t>
      </w:r>
      <w:r w:rsidRPr="007C7A05">
        <w:rPr>
          <w:rFonts w:eastAsia="Calibri"/>
          <w:lang w:val="hr-HR"/>
        </w:rPr>
        <w:t>, zaključnih razmatranja</w:t>
      </w:r>
      <w:r w:rsidR="002A46DE">
        <w:rPr>
          <w:rFonts w:eastAsia="Calibri"/>
          <w:lang w:val="hr-HR"/>
        </w:rPr>
        <w:t>, indexa autora, pojmova, tabela, dijagrama, skraćenica</w:t>
      </w:r>
      <w:r w:rsidRPr="007C7A05">
        <w:t xml:space="preserve"> i popisa literature sa </w:t>
      </w:r>
      <w:r w:rsidR="002A46DE">
        <w:t>98</w:t>
      </w:r>
      <w:r w:rsidRPr="007C7A05">
        <w:t xml:space="preserve"> (d</w:t>
      </w:r>
      <w:r w:rsidR="002A46DE">
        <w:t>evedestosam</w:t>
      </w:r>
      <w:r w:rsidRPr="007C7A05">
        <w:t xml:space="preserve">) bibliografskih jedinica (knjige), </w:t>
      </w:r>
      <w:r w:rsidR="002A46DE">
        <w:t>33</w:t>
      </w:r>
      <w:r w:rsidRPr="007C7A05">
        <w:t xml:space="preserve"> (</w:t>
      </w:r>
      <w:r w:rsidR="002A46DE">
        <w:t>tridesttri</w:t>
      </w:r>
      <w:r w:rsidRPr="007C7A05">
        <w:t>) zbornika radova</w:t>
      </w:r>
      <w:r w:rsidR="002A46DE">
        <w:t>,</w:t>
      </w:r>
      <w:r w:rsidRPr="007C7A05">
        <w:t xml:space="preserve">  </w:t>
      </w:r>
      <w:r w:rsidR="002A46DE">
        <w:t>naučnih i stručnih</w:t>
      </w:r>
      <w:r w:rsidRPr="007C7A05">
        <w:t xml:space="preserve"> časopisa, pet novinskih članaka i 3</w:t>
      </w:r>
      <w:r w:rsidR="002A46DE">
        <w:t>9</w:t>
      </w:r>
      <w:r w:rsidRPr="007C7A05">
        <w:t xml:space="preserve"> (trideset</w:t>
      </w:r>
      <w:r w:rsidR="002A46DE">
        <w:t>devet</w:t>
      </w:r>
      <w:r w:rsidRPr="007C7A05">
        <w:t>)</w:t>
      </w:r>
      <w:r w:rsidR="006A4171">
        <w:t xml:space="preserve"> relevantnih</w:t>
      </w:r>
      <w:r w:rsidRPr="007C7A05">
        <w:t xml:space="preserve"> internet izvora</w:t>
      </w:r>
      <w:r w:rsidRPr="007C7A05">
        <w:rPr>
          <w:rFonts w:eastAsia="Calibri"/>
          <w:lang w:val="hr-HR"/>
        </w:rPr>
        <w:t xml:space="preserve">. </w:t>
      </w:r>
    </w:p>
    <w:p w14:paraId="5D2E6ABB" w14:textId="21003BCD" w:rsidR="00446B3C" w:rsidRDefault="00446B3C" w:rsidP="00AB1BFD">
      <w:pPr>
        <w:spacing w:before="120" w:after="240" w:line="360" w:lineRule="auto"/>
        <w:jc w:val="both"/>
      </w:pPr>
      <w:r w:rsidRPr="00613E0E">
        <w:rPr>
          <w:rFonts w:eastAsia="Calibri"/>
          <w:b/>
          <w:lang w:val="hr-HR"/>
        </w:rPr>
        <w:t>Prvi dio rada</w:t>
      </w:r>
      <w:r w:rsidRPr="00613E0E">
        <w:rPr>
          <w:rFonts w:eastAsia="Calibri"/>
          <w:lang w:val="hr-HR"/>
        </w:rPr>
        <w:t xml:space="preserve"> posvećen je kategorijalno </w:t>
      </w:r>
      <w:r w:rsidR="000024BE">
        <w:rPr>
          <w:rFonts w:eastAsia="Calibri"/>
          <w:lang w:val="hr-HR"/>
        </w:rPr>
        <w:t xml:space="preserve">- </w:t>
      </w:r>
      <w:r w:rsidRPr="00613E0E">
        <w:rPr>
          <w:rFonts w:eastAsia="Calibri"/>
          <w:lang w:val="hr-HR"/>
        </w:rPr>
        <w:t>pojmovnoj i terminološkoj osnovi, prevashodno</w:t>
      </w:r>
      <w:r w:rsidR="00AB1BFD">
        <w:rPr>
          <w:rFonts w:eastAsia="Calibri"/>
          <w:lang w:val="hr-HR"/>
        </w:rPr>
        <w:t xml:space="preserve"> definiranju</w:t>
      </w:r>
      <w:r w:rsidRPr="00613E0E">
        <w:rPr>
          <w:rFonts w:eastAsia="Calibri"/>
          <w:lang w:val="hr-HR"/>
        </w:rPr>
        <w:t xml:space="preserve"> teorijsko</w:t>
      </w:r>
      <w:r w:rsidR="00AB1BFD">
        <w:rPr>
          <w:rFonts w:eastAsia="Calibri"/>
          <w:lang w:val="hr-HR"/>
        </w:rPr>
        <w:t xml:space="preserve"> – metodološkog okvira istraživanja.</w:t>
      </w:r>
      <w:r w:rsidRPr="00613E0E">
        <w:rPr>
          <w:rFonts w:eastAsia="Calibri"/>
          <w:lang w:val="hr-HR"/>
        </w:rPr>
        <w:t xml:space="preserve"> </w:t>
      </w:r>
      <w:r w:rsidR="00AB1BFD">
        <w:rPr>
          <w:rFonts w:eastAsia="Calibri"/>
          <w:lang w:val="hr-HR"/>
        </w:rPr>
        <w:t>Etimološkim definiranjem</w:t>
      </w:r>
      <w:r w:rsidRPr="00613E0E">
        <w:rPr>
          <w:rFonts w:eastAsia="Calibri"/>
          <w:lang w:val="hr-HR"/>
        </w:rPr>
        <w:t xml:space="preserve"> ključnih pojmova</w:t>
      </w:r>
      <w:r w:rsidR="00AB1BFD">
        <w:rPr>
          <w:rFonts w:eastAsia="Calibri"/>
          <w:lang w:val="hr-HR"/>
        </w:rPr>
        <w:t xml:space="preserve"> i  njihovih</w:t>
      </w:r>
      <w:r w:rsidRPr="00613E0E">
        <w:rPr>
          <w:rFonts w:eastAsia="Calibri"/>
          <w:lang w:val="hr-HR"/>
        </w:rPr>
        <w:t xml:space="preserve"> sadržajni</w:t>
      </w:r>
      <w:r w:rsidR="00AB1BFD">
        <w:rPr>
          <w:rFonts w:eastAsia="Calibri"/>
          <w:lang w:val="hr-HR"/>
        </w:rPr>
        <w:t>h</w:t>
      </w:r>
      <w:r w:rsidRPr="00613E0E">
        <w:rPr>
          <w:rFonts w:eastAsia="Calibri"/>
          <w:lang w:val="hr-HR"/>
        </w:rPr>
        <w:t xml:space="preserve"> okvir</w:t>
      </w:r>
      <w:r w:rsidR="00AB1BFD">
        <w:rPr>
          <w:rFonts w:eastAsia="Calibri"/>
          <w:lang w:val="hr-HR"/>
        </w:rPr>
        <w:t>a</w:t>
      </w:r>
      <w:r w:rsidRPr="00613E0E">
        <w:rPr>
          <w:rFonts w:eastAsia="Calibri"/>
          <w:lang w:val="hr-HR"/>
        </w:rPr>
        <w:t xml:space="preserve"> k</w:t>
      </w:r>
      <w:r w:rsidR="00AB1BFD">
        <w:rPr>
          <w:rFonts w:eastAsia="Calibri"/>
          <w:lang w:val="hr-HR"/>
        </w:rPr>
        <w:t>andidat je na konzistentan način</w:t>
      </w:r>
      <w:r w:rsidR="000024BE">
        <w:rPr>
          <w:rFonts w:eastAsia="Calibri"/>
          <w:lang w:val="hr-HR"/>
        </w:rPr>
        <w:t xml:space="preserve"> utemeljio</w:t>
      </w:r>
      <w:r w:rsidRPr="00613E0E">
        <w:rPr>
          <w:rFonts w:eastAsia="Calibri"/>
          <w:lang w:val="hr-HR"/>
        </w:rPr>
        <w:t xml:space="preserve"> </w:t>
      </w:r>
      <w:r w:rsidR="00AB1BFD">
        <w:rPr>
          <w:rFonts w:eastAsia="Calibri"/>
          <w:lang w:val="hr-HR"/>
        </w:rPr>
        <w:t>polaznu</w:t>
      </w:r>
      <w:r w:rsidR="000024BE">
        <w:rPr>
          <w:rFonts w:eastAsia="Calibri"/>
          <w:lang w:val="hr-HR"/>
        </w:rPr>
        <w:t xml:space="preserve"> teorijsko</w:t>
      </w:r>
      <w:r w:rsidR="00413423">
        <w:rPr>
          <w:rFonts w:eastAsia="Calibri"/>
          <w:lang w:val="hr-HR"/>
        </w:rPr>
        <w:t xml:space="preserve"> -</w:t>
      </w:r>
      <w:r w:rsidR="000024BE">
        <w:rPr>
          <w:rFonts w:eastAsia="Calibri"/>
          <w:lang w:val="hr-HR"/>
        </w:rPr>
        <w:t xml:space="preserve"> metodološku</w:t>
      </w:r>
      <w:r w:rsidR="00AB1BFD">
        <w:rPr>
          <w:rFonts w:eastAsia="Calibri"/>
          <w:lang w:val="hr-HR"/>
        </w:rPr>
        <w:t xml:space="preserve"> osnovu i </w:t>
      </w:r>
      <w:r w:rsidRPr="00613E0E">
        <w:rPr>
          <w:rFonts w:eastAsia="Calibri"/>
          <w:lang w:val="hr-HR"/>
        </w:rPr>
        <w:t>predmet istraživanja</w:t>
      </w:r>
      <w:r w:rsidR="00AB1BFD">
        <w:t>, naučne i društvene ciljeve i opravdan</w:t>
      </w:r>
      <w:r w:rsidR="000024BE">
        <w:t>ost</w:t>
      </w:r>
      <w:r w:rsidR="00AB1BFD">
        <w:t xml:space="preserve"> istraživanja</w:t>
      </w:r>
      <w:r w:rsidR="000024BE">
        <w:t xml:space="preserve">, vremenski, prostorni okvir, te metode istraživanja. </w:t>
      </w:r>
      <w:r w:rsidRPr="00613E0E">
        <w:t xml:space="preserve"> </w:t>
      </w:r>
      <w:r w:rsidR="000024BE">
        <w:t xml:space="preserve">Na osnovu definiranog predmeta i </w:t>
      </w:r>
      <w:r w:rsidRPr="00613E0E">
        <w:t>problem</w:t>
      </w:r>
      <w:r w:rsidR="000024BE">
        <w:t>a</w:t>
      </w:r>
      <w:r w:rsidRPr="00613E0E">
        <w:t xml:space="preserve"> istraživanja</w:t>
      </w:r>
      <w:r w:rsidR="000024BE">
        <w:t xml:space="preserve"> kandidat je postavio</w:t>
      </w:r>
      <w:r w:rsidRPr="00613E0E">
        <w:t xml:space="preserve"> sistem hipoteza</w:t>
      </w:r>
      <w:r w:rsidR="000024BE">
        <w:t>:</w:t>
      </w:r>
    </w:p>
    <w:p w14:paraId="2C61A8A1" w14:textId="59EF903A" w:rsidR="000024BE" w:rsidRDefault="000024BE" w:rsidP="00AB1BFD">
      <w:pPr>
        <w:spacing w:before="120" w:after="240" w:line="360" w:lineRule="auto"/>
        <w:jc w:val="both"/>
      </w:pPr>
      <w:r>
        <w:t>Generalna hipoteza</w:t>
      </w:r>
      <w:r w:rsidR="00413423">
        <w:t xml:space="preserve"> glasi</w:t>
      </w:r>
      <w:r>
        <w:t>:</w:t>
      </w:r>
    </w:p>
    <w:p w14:paraId="625DB824" w14:textId="0CDD31C3" w:rsidR="00613E0E" w:rsidRPr="000024BE" w:rsidRDefault="000024BE" w:rsidP="000024BE">
      <w:pPr>
        <w:spacing w:line="360" w:lineRule="auto"/>
        <w:jc w:val="both"/>
        <w:rPr>
          <w:rFonts w:eastAsia="Calibri"/>
          <w:i/>
          <w:iCs/>
          <w:lang w:val="hr-HR"/>
        </w:rPr>
      </w:pPr>
      <w:r>
        <w:rPr>
          <w:rFonts w:eastAsia="Calibri"/>
          <w:i/>
          <w:iCs/>
          <w:lang w:val="hr-HR"/>
        </w:rPr>
        <w:lastRenderedPageBreak/>
        <w:t>„</w:t>
      </w:r>
      <w:r w:rsidRPr="000024BE">
        <w:rPr>
          <w:rFonts w:eastAsia="Calibri"/>
          <w:i/>
          <w:iCs/>
          <w:lang w:val="hr-HR"/>
        </w:rPr>
        <w:t>Postupno uključivanje države Bosne i Hercegovine u jedinstveni evropski ekonomski i upravni prostor će kroz primjenu evropskih standarda dovesti do jačanja samoupravnog položaja, finansijske autonomije i razvoja upravnih kapaciteta jedinica lokalne samouprave.</w:t>
      </w:r>
      <w:r>
        <w:rPr>
          <w:rFonts w:eastAsia="Calibri"/>
          <w:i/>
          <w:iCs/>
          <w:lang w:val="hr-HR"/>
        </w:rPr>
        <w:t>“</w:t>
      </w:r>
    </w:p>
    <w:p w14:paraId="6FB6BE7F" w14:textId="76F861C0" w:rsidR="00446B3C" w:rsidRDefault="00446B3C" w:rsidP="00613E0E">
      <w:pPr>
        <w:pStyle w:val="Body1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13E0E">
        <w:rPr>
          <w:rFonts w:ascii="Times New Roman" w:hAnsi="Times New Roman"/>
          <w:color w:val="auto"/>
          <w:sz w:val="24"/>
          <w:szCs w:val="24"/>
        </w:rPr>
        <w:t>Po</w:t>
      </w:r>
      <w:r w:rsidR="00413423">
        <w:rPr>
          <w:rFonts w:ascii="Times New Roman" w:hAnsi="Times New Roman"/>
          <w:color w:val="auto"/>
          <w:sz w:val="24"/>
          <w:szCs w:val="24"/>
        </w:rPr>
        <w:t>moćne</w:t>
      </w:r>
      <w:proofErr w:type="spellEnd"/>
      <w:r w:rsidRPr="00613E0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13E0E">
        <w:rPr>
          <w:rFonts w:ascii="Times New Roman" w:hAnsi="Times New Roman"/>
          <w:color w:val="auto"/>
          <w:sz w:val="24"/>
          <w:szCs w:val="24"/>
        </w:rPr>
        <w:t>hipoteze</w:t>
      </w:r>
      <w:proofErr w:type="spellEnd"/>
      <w:r w:rsidRPr="00613E0E">
        <w:rPr>
          <w:rFonts w:ascii="Times New Roman" w:hAnsi="Times New Roman"/>
          <w:color w:val="auto"/>
          <w:sz w:val="24"/>
          <w:szCs w:val="24"/>
        </w:rPr>
        <w:t>:</w:t>
      </w:r>
    </w:p>
    <w:p w14:paraId="6B673B6E" w14:textId="77777777" w:rsidR="00613E0E" w:rsidRPr="00613E0E" w:rsidRDefault="00613E0E" w:rsidP="00613E0E">
      <w:pPr>
        <w:pStyle w:val="Body1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557913" w14:textId="4E182CDB" w:rsidR="000024BE" w:rsidRPr="000024BE" w:rsidRDefault="000024BE" w:rsidP="000024BE">
      <w:pPr>
        <w:numPr>
          <w:ilvl w:val="1"/>
          <w:numId w:val="17"/>
        </w:numPr>
        <w:spacing w:after="0" w:line="360" w:lineRule="auto"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L</w:t>
      </w:r>
      <w:r w:rsidRPr="000024BE">
        <w:rPr>
          <w:rFonts w:eastAsia="Calibri"/>
          <w:lang w:val="hr-HR"/>
        </w:rPr>
        <w:t>okalna samouprava u Bosni i Hercegovini nije u cijelosti usklađena sa temeljnim načelima Evropske povelje o lokalnoj samoupravi.</w:t>
      </w:r>
    </w:p>
    <w:p w14:paraId="7E128618" w14:textId="107DAF7E" w:rsidR="000024BE" w:rsidRPr="000024BE" w:rsidRDefault="000024BE" w:rsidP="000024BE">
      <w:pPr>
        <w:numPr>
          <w:ilvl w:val="1"/>
          <w:numId w:val="17"/>
        </w:numPr>
        <w:spacing w:after="0" w:line="360" w:lineRule="auto"/>
        <w:jc w:val="both"/>
        <w:rPr>
          <w:rFonts w:eastAsia="Calibri"/>
          <w:lang w:val="hr-HR"/>
        </w:rPr>
      </w:pPr>
      <w:r w:rsidRPr="000024BE">
        <w:rPr>
          <w:rFonts w:eastAsia="Calibri"/>
          <w:lang w:val="hr-HR"/>
        </w:rPr>
        <w:t>Iako je uređenje</w:t>
      </w:r>
      <w:r w:rsidRPr="000024BE">
        <w:rPr>
          <w:rFonts w:eastAsia="Calibri"/>
          <w:i/>
          <w:lang w:val="hr-HR"/>
        </w:rPr>
        <w:t xml:space="preserve"> lokalne samouprave</w:t>
      </w:r>
      <w:r w:rsidRPr="000024BE">
        <w:rPr>
          <w:rFonts w:eastAsia="Calibri"/>
          <w:lang w:val="hr-HR"/>
        </w:rPr>
        <w:t xml:space="preserve"> u isključivoj nadležnosti država članica, kroz dostignuti stepen evropskih integracija Evropska unija ostvaruje neposredan uticaj na promjenu samoupravnog statusa jedinica lokalne samouprave.</w:t>
      </w:r>
    </w:p>
    <w:p w14:paraId="27AF4FC4" w14:textId="77777777" w:rsidR="000024BE" w:rsidRPr="000024BE" w:rsidRDefault="000024BE" w:rsidP="000024BE">
      <w:pPr>
        <w:numPr>
          <w:ilvl w:val="1"/>
          <w:numId w:val="17"/>
        </w:numPr>
        <w:spacing w:after="0" w:line="360" w:lineRule="auto"/>
        <w:jc w:val="both"/>
        <w:rPr>
          <w:rFonts w:eastAsia="Calibri"/>
          <w:i/>
          <w:lang w:val="hr-HR"/>
        </w:rPr>
      </w:pPr>
      <w:r w:rsidRPr="000024BE">
        <w:rPr>
          <w:rFonts w:eastAsia="Calibri"/>
          <w:lang w:val="hr-HR"/>
        </w:rPr>
        <w:t>Realizacija ciljeva, strategija i politika Evropske unije se zasniva na načelima partnerstva i  supsidijarnosti.</w:t>
      </w:r>
    </w:p>
    <w:p w14:paraId="0B93CE39" w14:textId="77777777" w:rsidR="000024BE" w:rsidRPr="000024BE" w:rsidRDefault="000024BE" w:rsidP="000024BE">
      <w:pPr>
        <w:numPr>
          <w:ilvl w:val="1"/>
          <w:numId w:val="17"/>
        </w:numPr>
        <w:spacing w:after="0" w:line="360" w:lineRule="auto"/>
        <w:jc w:val="both"/>
        <w:rPr>
          <w:rFonts w:eastAsia="Calibri"/>
          <w:lang w:val="hr-HR"/>
        </w:rPr>
      </w:pPr>
      <w:r w:rsidRPr="000024BE">
        <w:rPr>
          <w:rFonts w:eastAsia="Calibri"/>
          <w:lang w:val="hr-HR"/>
        </w:rPr>
        <w:t>Prekogranično, nacionalno, regionalno i lokalno povezivanje lokalnih samouprava je u funkciji kreiranja pretpostavki održivog razvoja i ostvarivanja ciljeva evropske teritorijalne saradnje.</w:t>
      </w:r>
    </w:p>
    <w:p w14:paraId="535DD89A" w14:textId="77777777" w:rsidR="00446B3C" w:rsidRPr="00613E0E" w:rsidRDefault="00446B3C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</w:p>
    <w:p w14:paraId="7CB68560" w14:textId="7C174BC8" w:rsidR="000024BE" w:rsidRDefault="000024BE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  <w:r w:rsidRPr="000024BE">
        <w:rPr>
          <w:rFonts w:eastAsia="Calibri"/>
          <w:bCs/>
          <w:lang w:val="hr-HR"/>
        </w:rPr>
        <w:t>U</w:t>
      </w:r>
      <w:r>
        <w:rPr>
          <w:rFonts w:eastAsia="Calibri"/>
          <w:b/>
          <w:lang w:val="hr-HR"/>
        </w:rPr>
        <w:t xml:space="preserve"> d</w:t>
      </w:r>
      <w:r w:rsidR="00446B3C" w:rsidRPr="00613E0E">
        <w:rPr>
          <w:rFonts w:eastAsia="Calibri"/>
          <w:b/>
          <w:lang w:val="hr-HR"/>
        </w:rPr>
        <w:t>rug</w:t>
      </w:r>
      <w:r>
        <w:rPr>
          <w:rFonts w:eastAsia="Calibri"/>
          <w:b/>
          <w:lang w:val="hr-HR"/>
        </w:rPr>
        <w:t>om</w:t>
      </w:r>
      <w:r w:rsidR="00446B3C" w:rsidRPr="00613E0E">
        <w:rPr>
          <w:rFonts w:eastAsia="Calibri"/>
          <w:b/>
          <w:lang w:val="hr-HR"/>
        </w:rPr>
        <w:t xml:space="preserve"> di</w:t>
      </w:r>
      <w:r>
        <w:rPr>
          <w:rFonts w:eastAsia="Calibri"/>
          <w:b/>
          <w:lang w:val="hr-HR"/>
        </w:rPr>
        <w:t>jelu</w:t>
      </w:r>
      <w:r w:rsidR="00446B3C" w:rsidRPr="00613E0E">
        <w:rPr>
          <w:rFonts w:eastAsia="Calibri"/>
          <w:b/>
          <w:lang w:val="hr-HR"/>
        </w:rPr>
        <w:t xml:space="preserve"> </w:t>
      </w:r>
      <w:r w:rsidR="00446B3C" w:rsidRPr="000024BE">
        <w:rPr>
          <w:rFonts w:eastAsia="Calibri"/>
          <w:bCs/>
          <w:lang w:val="hr-HR"/>
        </w:rPr>
        <w:t xml:space="preserve">rada </w:t>
      </w:r>
      <w:r>
        <w:rPr>
          <w:rFonts w:eastAsia="Calibri"/>
          <w:bCs/>
          <w:lang w:val="hr-HR"/>
        </w:rPr>
        <w:t>kandidat</w:t>
      </w:r>
      <w:r w:rsidR="00F32F24">
        <w:rPr>
          <w:rFonts w:eastAsia="Calibri"/>
          <w:bCs/>
          <w:lang w:val="hr-HR"/>
        </w:rPr>
        <w:t xml:space="preserve"> širom teorijskom elaboracijom predmeta istraživanja kontekstual</w:t>
      </w:r>
      <w:r w:rsidR="00244C97">
        <w:rPr>
          <w:rFonts w:eastAsia="Calibri"/>
          <w:bCs/>
          <w:lang w:val="hr-HR"/>
        </w:rPr>
        <w:t>i</w:t>
      </w:r>
      <w:r w:rsidR="00F32F24">
        <w:rPr>
          <w:rFonts w:eastAsia="Calibri"/>
          <w:bCs/>
          <w:lang w:val="hr-HR"/>
        </w:rPr>
        <w:t xml:space="preserve">zira tranzicijski proces integracije Bosne i Hercegovine u Evropsku </w:t>
      </w:r>
      <w:r w:rsidR="006A4171">
        <w:rPr>
          <w:rFonts w:eastAsia="Calibri"/>
          <w:bCs/>
          <w:lang w:val="hr-HR"/>
        </w:rPr>
        <w:t>u</w:t>
      </w:r>
      <w:r w:rsidR="00F32F24">
        <w:rPr>
          <w:rFonts w:eastAsia="Calibri"/>
          <w:bCs/>
          <w:lang w:val="hr-HR"/>
        </w:rPr>
        <w:t>niju. Polazeći od zahtjeva za primjenom načela Evropske povelje o lokalnoj samoupravi</w:t>
      </w:r>
      <w:r w:rsidR="006A4171">
        <w:rPr>
          <w:rFonts w:eastAsia="Calibri"/>
          <w:bCs/>
          <w:lang w:val="hr-HR"/>
        </w:rPr>
        <w:t>, a koju je država Bosna i Hercegovina ratificirala 2002. godine,</w:t>
      </w:r>
      <w:r w:rsidR="00F32F24">
        <w:rPr>
          <w:rFonts w:eastAsia="Calibri"/>
          <w:bCs/>
          <w:lang w:val="hr-HR"/>
        </w:rPr>
        <w:t xml:space="preserve"> i  integracijskog procesa u cjelini, kandidat </w:t>
      </w:r>
      <w:r w:rsidR="006A4171">
        <w:rPr>
          <w:rFonts w:eastAsia="Calibri"/>
          <w:bCs/>
          <w:lang w:val="hr-HR"/>
        </w:rPr>
        <w:t>polazi od pretpostavke</w:t>
      </w:r>
      <w:r w:rsidR="002B5FFD">
        <w:rPr>
          <w:rFonts w:eastAsia="Calibri"/>
          <w:bCs/>
          <w:lang w:val="hr-HR"/>
        </w:rPr>
        <w:t xml:space="preserve"> da će proces integracije Bosne i Hercegovine u Evropsku Uniju usloviti značajne promjene u organizaciji </w:t>
      </w:r>
      <w:r w:rsidR="00413423">
        <w:rPr>
          <w:rFonts w:eastAsia="Calibri"/>
          <w:bCs/>
          <w:lang w:val="hr-HR"/>
        </w:rPr>
        <w:t>sadašnj</w:t>
      </w:r>
      <w:r w:rsidR="006A4171">
        <w:rPr>
          <w:rFonts w:eastAsia="Calibri"/>
          <w:bCs/>
          <w:lang w:val="hr-HR"/>
        </w:rPr>
        <w:t>e</w:t>
      </w:r>
      <w:r w:rsidR="00413423">
        <w:rPr>
          <w:rFonts w:eastAsia="Calibri"/>
          <w:bCs/>
          <w:lang w:val="hr-HR"/>
        </w:rPr>
        <w:t xml:space="preserve">g </w:t>
      </w:r>
      <w:r w:rsidR="002B5FFD">
        <w:rPr>
          <w:rFonts w:eastAsia="Calibri"/>
          <w:bCs/>
          <w:lang w:val="hr-HR"/>
        </w:rPr>
        <w:t xml:space="preserve">sistema lokalne samouprave.  </w:t>
      </w:r>
      <w:r w:rsidR="00F32F24">
        <w:rPr>
          <w:rFonts w:eastAsia="Calibri"/>
          <w:bCs/>
          <w:lang w:val="hr-HR"/>
        </w:rPr>
        <w:t xml:space="preserve">  </w:t>
      </w:r>
    </w:p>
    <w:p w14:paraId="3147A4CC" w14:textId="77777777" w:rsidR="00446B3C" w:rsidRPr="00613E0E" w:rsidRDefault="00446B3C" w:rsidP="00613E0E">
      <w:pPr>
        <w:autoSpaceDE w:val="0"/>
        <w:autoSpaceDN w:val="0"/>
        <w:adjustRightInd w:val="0"/>
        <w:contextualSpacing/>
        <w:jc w:val="both"/>
        <w:rPr>
          <w:rFonts w:eastAsia="Calibri"/>
          <w:b/>
          <w:lang w:val="hr-HR"/>
        </w:rPr>
      </w:pPr>
    </w:p>
    <w:p w14:paraId="555BE81F" w14:textId="24C34379" w:rsidR="002B5FFD" w:rsidRDefault="00446B3C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  <w:r w:rsidRPr="00613E0E">
        <w:rPr>
          <w:rFonts w:eastAsia="Calibri"/>
          <w:b/>
          <w:lang w:val="hr-HR"/>
        </w:rPr>
        <w:t xml:space="preserve">Treći dio </w:t>
      </w:r>
      <w:r w:rsidRPr="002B5FFD">
        <w:rPr>
          <w:rFonts w:eastAsia="Calibri"/>
          <w:bCs/>
          <w:lang w:val="hr-HR"/>
        </w:rPr>
        <w:t>rada</w:t>
      </w:r>
      <w:r w:rsidR="002B5FFD">
        <w:rPr>
          <w:rFonts w:eastAsia="Calibri"/>
          <w:b/>
          <w:lang w:val="hr-HR"/>
        </w:rPr>
        <w:t xml:space="preserve"> „ </w:t>
      </w:r>
      <w:r w:rsidR="002B5FFD" w:rsidRPr="002B5FFD">
        <w:rPr>
          <w:rFonts w:eastAsia="Calibri"/>
          <w:bCs/>
          <w:i/>
          <w:iCs/>
          <w:lang w:val="hr-HR"/>
        </w:rPr>
        <w:t>Ustavni položaj i organizacija lokalne samouprave u Bosni i Hercegovini u postdejtonskom periodu</w:t>
      </w:r>
      <w:r w:rsidR="002B5FFD">
        <w:rPr>
          <w:rFonts w:eastAsia="Calibri"/>
          <w:b/>
          <w:lang w:val="hr-HR"/>
        </w:rPr>
        <w:t xml:space="preserve">“ </w:t>
      </w:r>
      <w:r w:rsidRPr="00613E0E">
        <w:rPr>
          <w:rFonts w:eastAsia="Calibri"/>
          <w:lang w:val="hr-HR"/>
        </w:rPr>
        <w:t xml:space="preserve"> </w:t>
      </w:r>
      <w:r w:rsidR="002B5FFD">
        <w:rPr>
          <w:rFonts w:eastAsia="Calibri"/>
          <w:lang w:val="hr-HR"/>
        </w:rPr>
        <w:t>predstavlja temeljitu kritičku analizu pozitivno – pravnog položaja, organizacije i razvoja sistema lokalne samouprave u Bosni i Hercegovini</w:t>
      </w:r>
      <w:r w:rsidR="00244C97">
        <w:rPr>
          <w:rFonts w:eastAsia="Calibri"/>
          <w:lang w:val="hr-HR"/>
        </w:rPr>
        <w:t xml:space="preserve"> u postdejtonskom periodu</w:t>
      </w:r>
      <w:r w:rsidR="002B5FFD">
        <w:rPr>
          <w:rFonts w:eastAsia="Calibri"/>
          <w:lang w:val="hr-HR"/>
        </w:rPr>
        <w:t xml:space="preserve">. Lokalna samouprava kao subsistem političkog sistema, se u Bosni i Hercegovini u protekle dvije decenije razvija u nepovoljnim okvirima složenog i asimetričnog državnog uređenja. </w:t>
      </w:r>
      <w:r w:rsidR="006F1D79">
        <w:rPr>
          <w:rFonts w:eastAsia="Calibri"/>
          <w:lang w:val="hr-HR"/>
        </w:rPr>
        <w:t xml:space="preserve">Ukazujući na pozitivne primjere izvedenih reformi, prvensteveno zakonske pozicije lokalne samouprave, kandidat detektira ključne nedostatke i definira tri osnovna aspekta reforme lokalne samouprave u Bosni i Hercegovini, a to su: reforma ustavno – pravne pozicije; reforma teritorijalne organizacije; i funkcionalna reforma lokalne samouprave. </w:t>
      </w:r>
    </w:p>
    <w:p w14:paraId="5AAEBBA9" w14:textId="050F507E" w:rsidR="00446B3C" w:rsidRPr="00613E0E" w:rsidRDefault="002B5FFD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 </w:t>
      </w:r>
    </w:p>
    <w:p w14:paraId="7C6215F0" w14:textId="120BD044" w:rsidR="00446B3C" w:rsidRDefault="00FB423F" w:rsidP="00613E0E">
      <w:pPr>
        <w:autoSpaceDE w:val="0"/>
        <w:autoSpaceDN w:val="0"/>
        <w:adjustRightInd w:val="0"/>
        <w:contextualSpacing/>
        <w:jc w:val="both"/>
        <w:rPr>
          <w:lang w:val="hr-HR"/>
        </w:rPr>
      </w:pPr>
      <w:r>
        <w:rPr>
          <w:rFonts w:eastAsia="Calibri"/>
          <w:b/>
          <w:lang w:val="hr-HR"/>
        </w:rPr>
        <w:t>U č</w:t>
      </w:r>
      <w:r w:rsidR="00446B3C" w:rsidRPr="00613E0E">
        <w:rPr>
          <w:rFonts w:eastAsia="Calibri"/>
          <w:b/>
          <w:lang w:val="hr-HR"/>
        </w:rPr>
        <w:t>etvrt</w:t>
      </w:r>
      <w:r>
        <w:rPr>
          <w:rFonts w:eastAsia="Calibri"/>
          <w:b/>
          <w:lang w:val="hr-HR"/>
        </w:rPr>
        <w:t>om</w:t>
      </w:r>
      <w:r w:rsidR="00446B3C" w:rsidRPr="00613E0E">
        <w:rPr>
          <w:rFonts w:eastAsia="Calibri"/>
          <w:b/>
          <w:lang w:val="hr-HR"/>
        </w:rPr>
        <w:t xml:space="preserve"> di</w:t>
      </w:r>
      <w:r>
        <w:rPr>
          <w:rFonts w:eastAsia="Calibri"/>
          <w:b/>
          <w:lang w:val="hr-HR"/>
        </w:rPr>
        <w:t>jelu</w:t>
      </w:r>
      <w:r w:rsidR="00446B3C" w:rsidRPr="00613E0E">
        <w:rPr>
          <w:rFonts w:eastAsia="Calibri"/>
          <w:b/>
          <w:lang w:val="hr-HR"/>
        </w:rPr>
        <w:t xml:space="preserve"> rada</w:t>
      </w:r>
      <w:r w:rsidR="00446B3C" w:rsidRPr="00613E0E">
        <w:rPr>
          <w:rFonts w:eastAsia="Calibri"/>
          <w:lang w:val="hr-HR"/>
        </w:rPr>
        <w:t xml:space="preserve"> </w:t>
      </w:r>
      <w:r w:rsidR="006F1D79">
        <w:rPr>
          <w:rFonts w:eastAsia="Calibri"/>
          <w:lang w:val="hr-HR"/>
        </w:rPr>
        <w:t>„</w:t>
      </w:r>
      <w:r w:rsidR="006F1D79" w:rsidRPr="006F1D79">
        <w:rPr>
          <w:rFonts w:eastAsia="Calibri"/>
          <w:i/>
          <w:iCs/>
          <w:lang w:val="hr-HR"/>
        </w:rPr>
        <w:t>Savremeni teorijski koncept lokalne samouprave“</w:t>
      </w:r>
      <w:r w:rsidR="006F1D79">
        <w:rPr>
          <w:rFonts w:eastAsia="Calibri"/>
          <w:lang w:val="hr-HR"/>
        </w:rPr>
        <w:t xml:space="preserve"> kandidat, korištenjem savremene i naučno relevantne litarature lokalnu samoupravu elaborira u širem kontekstu.  </w:t>
      </w:r>
      <w:r w:rsidR="006F1D79" w:rsidRPr="00745B71">
        <w:rPr>
          <w:lang w:val="hr-HR"/>
        </w:rPr>
        <w:t>Procesi globalizacije, tržišne liberalizacije i evropskih integracija su u protekle tri decenije bitno uticali na promjenu tradicionalne uloge države</w:t>
      </w:r>
      <w:r w:rsidR="006F1D79">
        <w:rPr>
          <w:lang w:val="hr-HR"/>
        </w:rPr>
        <w:t>.</w:t>
      </w:r>
      <w:r w:rsidRPr="00FB423F">
        <w:rPr>
          <w:lang w:val="hr-HR"/>
        </w:rPr>
        <w:t xml:space="preserve"> </w:t>
      </w:r>
      <w:r w:rsidRPr="00745B71">
        <w:rPr>
          <w:lang w:val="hr-HR"/>
        </w:rPr>
        <w:t xml:space="preserve">U vremenu globalizacije centralizirana država se pokazala neefikasnom u prilagođavanju novim trendovima u ekonomiji </w:t>
      </w:r>
      <w:r w:rsidRPr="00745B71">
        <w:rPr>
          <w:lang w:val="hr-HR"/>
        </w:rPr>
        <w:lastRenderedPageBreak/>
        <w:t xml:space="preserve">i politici. Procesi demokratizacije u drugoj polovini 20. stoljeća su u velikoj mjeri povezani sa fenomenom renesanse lokalnih i regionalnih vlasti, koje su važan pokazatelj, pa i mjera ostvarene demokratije. Stoga je decentralizacija i deregulacija javnih poslova na načelu supsidijarnosti predstavljala najefikasniji mehanizam artikulacije ekonomskih i društvenih procesa u globaliziranom svijetu, u kome regionalne i lokalne zajednice nužno preuzimaju poslove koji su se tradicionalno smatrali isključivim domenom centralne vlasti. Ekonomski procesi podižu </w:t>
      </w:r>
      <w:r>
        <w:rPr>
          <w:lang w:val="hr-HR"/>
        </w:rPr>
        <w:t xml:space="preserve">važnost </w:t>
      </w:r>
      <w:r w:rsidRPr="00745B71">
        <w:rPr>
          <w:lang w:val="hr-HR"/>
        </w:rPr>
        <w:t>lokalnih vlasti. Država je i dalje značajan politički faktor ali je izgubila mnoge od funkcija koje je monopolski posjedovala. Lokalne vlasti danas nose veliki teret rješavanja raznovrsnih i teških ekonomskih i socijalnih problema u razvijenim zemljama zapadne Evrope.</w:t>
      </w:r>
      <w:r w:rsidR="006A4171">
        <w:rPr>
          <w:lang w:val="hr-HR"/>
        </w:rPr>
        <w:t xml:space="preserve"> Sve države zapadne Evrope su u drugoj polovini 20. stoljeća provele reformu lokalne samouprave. Provedenim reformama lokalne smaoupravne jedinice su postale nositelji ekonomskog i socijalnog razvoja, kao i razvoja demokratije uopće.</w:t>
      </w:r>
    </w:p>
    <w:p w14:paraId="59F08655" w14:textId="77777777" w:rsidR="00446B3C" w:rsidRPr="00F2354A" w:rsidRDefault="00446B3C" w:rsidP="00613E0E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val="hr-HR"/>
        </w:rPr>
      </w:pPr>
    </w:p>
    <w:p w14:paraId="2A8E6E9D" w14:textId="4D4568DE" w:rsidR="00244C97" w:rsidRDefault="00446B3C" w:rsidP="00CD6B00">
      <w:pPr>
        <w:jc w:val="both"/>
      </w:pPr>
      <w:r w:rsidRPr="00F2354A">
        <w:rPr>
          <w:rFonts w:eastAsia="Calibri"/>
          <w:bCs/>
          <w:lang w:val="hr-HR"/>
        </w:rPr>
        <w:t>U</w:t>
      </w:r>
      <w:r w:rsidRPr="00613E0E">
        <w:rPr>
          <w:rFonts w:eastAsia="Calibri"/>
          <w:b/>
          <w:lang w:val="hr-HR"/>
        </w:rPr>
        <w:t xml:space="preserve"> petom </w:t>
      </w:r>
      <w:r w:rsidRPr="00F2354A">
        <w:rPr>
          <w:rFonts w:eastAsia="Calibri"/>
          <w:bCs/>
          <w:lang w:val="hr-HR"/>
        </w:rPr>
        <w:t xml:space="preserve">poglavlju </w:t>
      </w:r>
      <w:r w:rsidR="006A4171">
        <w:rPr>
          <w:rFonts w:eastAsia="Calibri"/>
          <w:lang w:val="hr-HR"/>
        </w:rPr>
        <w:t>pod naslovom</w:t>
      </w:r>
      <w:r w:rsidRPr="00613E0E">
        <w:rPr>
          <w:rFonts w:eastAsia="Calibri"/>
          <w:lang w:val="hr-HR"/>
        </w:rPr>
        <w:t xml:space="preserve"> </w:t>
      </w:r>
      <w:r w:rsidR="00244C97">
        <w:rPr>
          <w:rFonts w:eastAsia="Calibri"/>
          <w:lang w:val="hr-HR"/>
        </w:rPr>
        <w:t>„</w:t>
      </w:r>
      <w:r w:rsidR="00244C97" w:rsidRPr="00097555">
        <w:rPr>
          <w:rFonts w:eastAsia="Calibri"/>
          <w:i/>
          <w:iCs/>
          <w:lang w:val="hr-HR"/>
        </w:rPr>
        <w:t>Geneza razvoja Evropske unije i lokalna samouprava</w:t>
      </w:r>
      <w:r w:rsidR="00244C97">
        <w:rPr>
          <w:rFonts w:eastAsia="Calibri"/>
          <w:lang w:val="hr-HR"/>
        </w:rPr>
        <w:t>“ kandidat izvodi sintezu historijskog procesa integracij</w:t>
      </w:r>
      <w:r w:rsidR="00CD6B00">
        <w:rPr>
          <w:rFonts w:eastAsia="Calibri"/>
          <w:lang w:val="hr-HR"/>
        </w:rPr>
        <w:t>e evropskih država</w:t>
      </w:r>
      <w:r w:rsidR="00244C97">
        <w:rPr>
          <w:rFonts w:eastAsia="Calibri"/>
          <w:lang w:val="hr-HR"/>
        </w:rPr>
        <w:t xml:space="preserve"> i </w:t>
      </w:r>
      <w:r w:rsidR="00097555">
        <w:rPr>
          <w:rFonts w:eastAsia="Calibri"/>
          <w:lang w:val="hr-HR"/>
        </w:rPr>
        <w:t xml:space="preserve">razvoj komleksne </w:t>
      </w:r>
      <w:r w:rsidR="00244C97">
        <w:rPr>
          <w:rFonts w:eastAsia="Calibri"/>
          <w:lang w:val="hr-HR"/>
        </w:rPr>
        <w:t>institucionaln</w:t>
      </w:r>
      <w:r w:rsidR="00097555">
        <w:rPr>
          <w:rFonts w:eastAsia="Calibri"/>
          <w:lang w:val="hr-HR"/>
        </w:rPr>
        <w:t>e</w:t>
      </w:r>
      <w:r w:rsidR="00244C97">
        <w:rPr>
          <w:rFonts w:eastAsia="Calibri"/>
          <w:lang w:val="hr-HR"/>
        </w:rPr>
        <w:t xml:space="preserve"> struktur</w:t>
      </w:r>
      <w:r w:rsidR="00097555">
        <w:rPr>
          <w:rFonts w:eastAsia="Calibri"/>
          <w:lang w:val="hr-HR"/>
        </w:rPr>
        <w:t>e</w:t>
      </w:r>
      <w:r w:rsidR="00244C97">
        <w:rPr>
          <w:rFonts w:eastAsia="Calibri"/>
          <w:lang w:val="hr-HR"/>
        </w:rPr>
        <w:t xml:space="preserve"> Evropske unije</w:t>
      </w:r>
      <w:r w:rsidR="001C30E7">
        <w:rPr>
          <w:rFonts w:eastAsia="Calibri"/>
          <w:lang w:val="hr-HR"/>
        </w:rPr>
        <w:t xml:space="preserve">. </w:t>
      </w:r>
      <w:r w:rsidR="001C30E7" w:rsidRPr="001C30E7">
        <w:rPr>
          <w:rFonts w:eastAsia="Calibri"/>
          <w:lang w:val="hr-HR"/>
        </w:rPr>
        <w:t>Uporedo sa produbljenjem procesa integracija evropskih država, tekao je i proces uspostavljanja zajedničkih institucija i proces  proširenja Evropske unije. Institucionalni razvoj Evropske unije je bio uslovljen potrebom regulacije i implemantacije brojnih zajedničkih politika koje su sa država članica prenesene na Evropsku uniju.</w:t>
      </w:r>
      <w:r w:rsidR="001C30E7" w:rsidRPr="001C30E7">
        <w:rPr>
          <w:rFonts w:eastAsia="Calibri"/>
          <w:i/>
          <w:lang w:val="hr-HR"/>
        </w:rPr>
        <w:t xml:space="preserve"> </w:t>
      </w:r>
      <w:r w:rsidR="00CD6B00">
        <w:t>Poziciju lokalnih vlasti u Evropskoj uniji kandidat u okviru ovog poglavlja posebno eleborira u kontekstu regionalne (kohezijske) politike Evropske uniji koja na temelju načela solidarnosti za cilj ima postizanje uravnoteženog razvoja cjelokupnog prostora Evropske unije.</w:t>
      </w:r>
    </w:p>
    <w:p w14:paraId="142005F9" w14:textId="0A4EE10E" w:rsidR="00CD6B00" w:rsidRDefault="00CD6B00" w:rsidP="00CD6B00">
      <w:pPr>
        <w:jc w:val="both"/>
        <w:rPr>
          <w:rFonts w:eastAsia="Calibri"/>
          <w:lang w:val="hr-HR"/>
        </w:rPr>
      </w:pPr>
      <w:r>
        <w:t xml:space="preserve">U </w:t>
      </w:r>
      <w:r w:rsidRPr="00F2354A">
        <w:rPr>
          <w:b/>
          <w:bCs/>
        </w:rPr>
        <w:t>šestom</w:t>
      </w:r>
      <w:r>
        <w:t xml:space="preserve"> poglavlju „</w:t>
      </w:r>
      <w:r w:rsidRPr="00097555">
        <w:rPr>
          <w:i/>
          <w:iCs/>
        </w:rPr>
        <w:t>Komparativni modeli lokalne samouprave u Evropskoj uniji</w:t>
      </w:r>
      <w:r>
        <w:t xml:space="preserve">“ kandidat komparativnom analizom eleborira modele lokalne samouprave u državama članicama Evropske unije. </w:t>
      </w:r>
      <w:r w:rsidR="00097555">
        <w:t>Pored Kraljevine Švedske</w:t>
      </w:r>
      <w:r w:rsidR="006A4171">
        <w:t>,</w:t>
      </w:r>
      <w:r w:rsidR="00097555">
        <w:t xml:space="preserve"> kandidat p</w:t>
      </w:r>
      <w:r>
        <w:t xml:space="preserve">osebnu pažnju posvećuje državama koje su uspješno prošle proces ekonomske i demokratske tranzicije: Slovenija, Slovačka, Češka, Poljska i Mađarska. </w:t>
      </w:r>
      <w:r w:rsidR="00F2354A">
        <w:t>Iskustva tranzicije i reforme sistema lokalne samouprave</w:t>
      </w:r>
      <w:r w:rsidR="00421D59">
        <w:t xml:space="preserve"> na temelju</w:t>
      </w:r>
      <w:r w:rsidR="00097555">
        <w:t xml:space="preserve"> primjene</w:t>
      </w:r>
      <w:r w:rsidR="00421D59">
        <w:t xml:space="preserve"> principa Evropske povelje o lokalnoj samoupravi</w:t>
      </w:r>
      <w:r w:rsidR="00F2354A">
        <w:t xml:space="preserve"> u navedenim državama mogu biti od koristi u oblikovanju </w:t>
      </w:r>
      <w:r w:rsidR="00097555">
        <w:t>institucionalnog</w:t>
      </w:r>
      <w:r w:rsidR="00F2354A">
        <w:t xml:space="preserve"> modela</w:t>
      </w:r>
      <w:r w:rsidR="00421D59">
        <w:t xml:space="preserve"> reform</w:t>
      </w:r>
      <w:r w:rsidR="00097555">
        <w:t>e</w:t>
      </w:r>
      <w:r w:rsidR="00F2354A">
        <w:t xml:space="preserve"> </w:t>
      </w:r>
      <w:r w:rsidR="00421D59">
        <w:t>sistema</w:t>
      </w:r>
      <w:r w:rsidR="00F2354A">
        <w:t xml:space="preserve"> lokalne samouprave u Bosni i Hercegovini u procesu integracije u Evropsku uniju.</w:t>
      </w:r>
      <w:r>
        <w:t xml:space="preserve"> </w:t>
      </w:r>
    </w:p>
    <w:p w14:paraId="7B7BE757" w14:textId="77777777" w:rsidR="00244C97" w:rsidRDefault="00244C97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</w:p>
    <w:p w14:paraId="578ECDAE" w14:textId="295A7F7C" w:rsidR="00F2354A" w:rsidRDefault="00F2354A" w:rsidP="00613E0E">
      <w:pPr>
        <w:autoSpaceDE w:val="0"/>
        <w:autoSpaceDN w:val="0"/>
        <w:adjustRightInd w:val="0"/>
        <w:contextualSpacing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U </w:t>
      </w:r>
      <w:r w:rsidRPr="00E1496B">
        <w:rPr>
          <w:rFonts w:eastAsia="Calibri"/>
          <w:b/>
          <w:bCs/>
          <w:lang w:val="hr-HR"/>
        </w:rPr>
        <w:t xml:space="preserve">sedmom </w:t>
      </w:r>
      <w:r>
        <w:rPr>
          <w:rFonts w:eastAsia="Calibri"/>
          <w:lang w:val="hr-HR"/>
        </w:rPr>
        <w:t>poglavlju „</w:t>
      </w:r>
      <w:r w:rsidRPr="00097555">
        <w:rPr>
          <w:rFonts w:eastAsia="Calibri"/>
          <w:i/>
          <w:iCs/>
          <w:lang w:val="hr-HR"/>
        </w:rPr>
        <w:t>Dosezi i protivrječnosti integracije Bosne i Hercegovine u Evropsku uniju</w:t>
      </w:r>
      <w:r>
        <w:rPr>
          <w:rFonts w:eastAsia="Calibri"/>
          <w:lang w:val="hr-HR"/>
        </w:rPr>
        <w:t xml:space="preserve">“ </w:t>
      </w:r>
      <w:r w:rsidR="00421D59">
        <w:rPr>
          <w:rFonts w:eastAsia="Calibri"/>
          <w:lang w:val="hr-HR"/>
        </w:rPr>
        <w:t xml:space="preserve">kandidat </w:t>
      </w:r>
      <w:r>
        <w:rPr>
          <w:rFonts w:eastAsia="Calibri"/>
          <w:lang w:val="hr-HR"/>
        </w:rPr>
        <w:t>tematizira historijski proces integracije Bosne i Hercegovine u Evropsku uniju. Za razliku od drugih država istočne i jugoistočne Evrope, koje su u proces tranzicije i integracije ušle mirnim putem, Bosna i Hercegovina se nakon rata suočila sa izazovima stabilizacije mira</w:t>
      </w:r>
      <w:r w:rsidR="006A4171">
        <w:rPr>
          <w:rFonts w:eastAsia="Calibri"/>
          <w:lang w:val="hr-HR"/>
        </w:rPr>
        <w:t xml:space="preserve">, postratne obnove i brojnim protivrječnostima koje otežavaju integracijski proces u Evropsku uniju. </w:t>
      </w:r>
      <w:r w:rsidR="00421D59">
        <w:rPr>
          <w:rFonts w:eastAsia="Calibri"/>
          <w:lang w:val="hr-HR"/>
        </w:rPr>
        <w:t xml:space="preserve"> Pored elaboracije </w:t>
      </w:r>
      <w:r w:rsidR="00097555">
        <w:rPr>
          <w:rFonts w:eastAsia="Calibri"/>
          <w:lang w:val="hr-HR"/>
        </w:rPr>
        <w:t xml:space="preserve">izazova </w:t>
      </w:r>
      <w:r w:rsidR="00421D59">
        <w:rPr>
          <w:rFonts w:eastAsia="Calibri"/>
          <w:lang w:val="hr-HR"/>
        </w:rPr>
        <w:t>procesa integracije i ugovornih odnosa Bosne i Hercegovine i Evropske unije, kandidat u ovom poglavlju analizira implikacije očekivanog kandidatskog statusa na lokalne vlasti u Bosni i Hercegovini, posebno u kontekstu novih razvojnih mogućnosti lokalnih zajednica kroz pretpristupne fondove Evropske unije za zemlje koj</w:t>
      </w:r>
      <w:r w:rsidR="006A4171">
        <w:rPr>
          <w:rFonts w:eastAsia="Calibri"/>
          <w:lang w:val="hr-HR"/>
        </w:rPr>
        <w:t>e</w:t>
      </w:r>
      <w:r w:rsidR="00421D59">
        <w:rPr>
          <w:rFonts w:eastAsia="Calibri"/>
          <w:lang w:val="hr-HR"/>
        </w:rPr>
        <w:t xml:space="preserve"> imaju status kandidata za članstvo u Evropskoj uniji.  </w:t>
      </w:r>
    </w:p>
    <w:p w14:paraId="6A96177B" w14:textId="77777777" w:rsidR="00446B3C" w:rsidRPr="00613E0E" w:rsidRDefault="00446B3C" w:rsidP="00613E0E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val="hr-HR"/>
        </w:rPr>
      </w:pPr>
    </w:p>
    <w:p w14:paraId="1A10B3ED" w14:textId="0B245EA0" w:rsidR="00E1496B" w:rsidRDefault="00E1496B" w:rsidP="00613E0E">
      <w:pPr>
        <w:jc w:val="both"/>
      </w:pPr>
      <w:r>
        <w:rPr>
          <w:b/>
        </w:rPr>
        <w:lastRenderedPageBreak/>
        <w:t>Osmo</w:t>
      </w:r>
      <w:r w:rsidR="00446B3C" w:rsidRPr="00613E0E">
        <w:rPr>
          <w:b/>
        </w:rPr>
        <w:t xml:space="preserve"> </w:t>
      </w:r>
      <w:r>
        <w:rPr>
          <w:b/>
        </w:rPr>
        <w:t>poglavlje</w:t>
      </w:r>
      <w:r w:rsidR="00446B3C" w:rsidRPr="00613E0E">
        <w:rPr>
          <w:b/>
        </w:rPr>
        <w:t xml:space="preserve"> rada</w:t>
      </w:r>
      <w:r w:rsidR="00446B3C" w:rsidRPr="00613E0E">
        <w:t xml:space="preserve"> </w:t>
      </w:r>
      <w:r>
        <w:t xml:space="preserve">„ </w:t>
      </w:r>
      <w:r w:rsidRPr="00E1496B">
        <w:rPr>
          <w:i/>
          <w:iCs/>
        </w:rPr>
        <w:t>Uticaji integracijskih procesa na samoupravni status jedinica lokalne samouprave u Bosni i Hercegovini</w:t>
      </w:r>
      <w:r>
        <w:t xml:space="preserve">“ elaborira pravno – političke i ekonomske implikacije integracijskog procesa u Evropsku uniju na samoupravni status </w:t>
      </w:r>
      <w:r w:rsidR="006A4171">
        <w:t>jedinica lokalne samouprave</w:t>
      </w:r>
      <w:r>
        <w:t xml:space="preserve">. Iako je pitanje organizacije lokalne samouprave suverena nadležnost država članica Evropske unije, kandidat teorijskom analizom dolazi do spoznaje da će dovršetak procesa integracije Bosne i Hercegovine u Evropsku uniju usloviti decentralizaciju i razvoj integralnog pravnog i institucionalnog okvira lokalne samouprave na evropskim standardima. </w:t>
      </w:r>
      <w:r w:rsidR="00877AB1" w:rsidRPr="001C30E7">
        <w:rPr>
          <w:rFonts w:eastAsia="Calibri"/>
          <w:lang w:val="hr-HR"/>
        </w:rPr>
        <w:t>Evropska unija je</w:t>
      </w:r>
      <w:r w:rsidR="00877AB1">
        <w:rPr>
          <w:rFonts w:eastAsia="Calibri"/>
          <w:lang w:val="hr-HR"/>
        </w:rPr>
        <w:t xml:space="preserve"> u svom razvoju postala</w:t>
      </w:r>
      <w:r w:rsidR="00877AB1" w:rsidRPr="001C30E7">
        <w:rPr>
          <w:rFonts w:eastAsia="Calibri"/>
          <w:lang w:val="hr-HR"/>
        </w:rPr>
        <w:t xml:space="preserve"> jedinstven primjer političke i ekonomske regionalne integracije koja je kroz višedecenijski proces evropskih integracija uspostavila specifičan oblik uravnotežene strukture nacionalnog i nadnacionalnog suvereniteta.</w:t>
      </w:r>
      <w:r w:rsidR="00877AB1">
        <w:rPr>
          <w:rFonts w:eastAsia="Calibri"/>
          <w:lang w:val="hr-HR"/>
        </w:rPr>
        <w:t xml:space="preserve"> Razumijevanje funkcioniranja Evropske unije kao specifičnog, policentričnog sistema vlasti koji zahtjeva </w:t>
      </w:r>
      <w:r w:rsidR="00877AB1" w:rsidRPr="00DE0BAB">
        <w:t xml:space="preserve">posebnu formu </w:t>
      </w:r>
      <w:r w:rsidR="00877AB1">
        <w:t xml:space="preserve">multirazinskog </w:t>
      </w:r>
      <w:r w:rsidR="00877AB1" w:rsidRPr="00DE0BAB">
        <w:t>političkog upravljanja</w:t>
      </w:r>
      <w:r w:rsidR="00877AB1">
        <w:t>, a koje se</w:t>
      </w:r>
      <w:r w:rsidR="00877AB1" w:rsidRPr="00DE0BAB">
        <w:t xml:space="preserve"> manifestira u različitim oblicima kooperacije i koordinacije različitih razina teritorijalne organizacije vlasti</w:t>
      </w:r>
      <w:r w:rsidR="00877AB1">
        <w:t xml:space="preserve"> je od posebne važnosti za razumijevanje uloge lokalnih vlasti u realizaciji politika i strategija razvoja Evropske unije. </w:t>
      </w:r>
      <w:r>
        <w:t>Kandidat je kao ključne aspekte reforme lokalne samouprave i</w:t>
      </w:r>
      <w:r w:rsidR="00097555">
        <w:t>zdvojio</w:t>
      </w:r>
      <w:r>
        <w:t xml:space="preserve"> reformu lokalne uprave i administrativnih kapa</w:t>
      </w:r>
      <w:r w:rsidR="00097555">
        <w:t>c</w:t>
      </w:r>
      <w:r>
        <w:t xml:space="preserve">iteta, te reformu modela finansiranja lokalne samouprave.   </w:t>
      </w:r>
    </w:p>
    <w:p w14:paraId="1B0FA89F" w14:textId="45558A7A" w:rsidR="00446B3C" w:rsidRPr="00097555" w:rsidRDefault="00E1496B" w:rsidP="00C908BC">
      <w:pPr>
        <w:jc w:val="both"/>
        <w:rPr>
          <w:rFonts w:eastAsia="Calibri"/>
          <w:lang w:val="hr-HR"/>
        </w:rPr>
      </w:pPr>
      <w:r w:rsidRPr="00CA71B7">
        <w:rPr>
          <w:b/>
          <w:bCs/>
        </w:rPr>
        <w:t>Deveto</w:t>
      </w:r>
      <w:r>
        <w:t xml:space="preserve"> poglavlje „</w:t>
      </w:r>
      <w:r w:rsidRPr="00CA71B7">
        <w:rPr>
          <w:i/>
          <w:iCs/>
        </w:rPr>
        <w:t>Reforma lokalne samouprave u procesu integracije u Evropsku uniju</w:t>
      </w:r>
      <w:r>
        <w:t xml:space="preserve">“ </w:t>
      </w:r>
      <w:r w:rsidR="00CA71B7">
        <w:t xml:space="preserve">predstavlja </w:t>
      </w:r>
      <w:r w:rsidR="00446B3C" w:rsidRPr="00613E0E">
        <w:t>provjer</w:t>
      </w:r>
      <w:r w:rsidR="00CA71B7">
        <w:t>u</w:t>
      </w:r>
      <w:r w:rsidR="00446B3C" w:rsidRPr="00613E0E">
        <w:t xml:space="preserve"> </w:t>
      </w:r>
      <w:r w:rsidR="00CA71B7">
        <w:t>postavlj</w:t>
      </w:r>
      <w:r w:rsidR="00C908BC">
        <w:t>e</w:t>
      </w:r>
      <w:r w:rsidR="00CA71B7">
        <w:t xml:space="preserve">nih </w:t>
      </w:r>
      <w:r w:rsidR="00446B3C" w:rsidRPr="00613E0E">
        <w:t xml:space="preserve">hipoteza </w:t>
      </w:r>
      <w:r w:rsidR="00CA71B7">
        <w:t>kroz</w:t>
      </w:r>
      <w:r w:rsidR="00446B3C" w:rsidRPr="00613E0E">
        <w:t xml:space="preserve"> kritičk</w:t>
      </w:r>
      <w:r w:rsidR="00CA71B7">
        <w:t>u</w:t>
      </w:r>
      <w:r w:rsidR="00446B3C" w:rsidRPr="00613E0E">
        <w:t xml:space="preserve"> analiz</w:t>
      </w:r>
      <w:r w:rsidR="00CA71B7">
        <w:t>u</w:t>
      </w:r>
      <w:r w:rsidR="006A5B1E">
        <w:t xml:space="preserve"> i</w:t>
      </w:r>
      <w:r w:rsidR="00446B3C" w:rsidRPr="00613E0E">
        <w:t xml:space="preserve"> interpretacij</w:t>
      </w:r>
      <w:r w:rsidR="00CA71B7">
        <w:t>u</w:t>
      </w:r>
      <w:r w:rsidR="00446B3C" w:rsidRPr="00613E0E">
        <w:t xml:space="preserve"> rezultata </w:t>
      </w:r>
      <w:r w:rsidR="00CA71B7">
        <w:t>empirijskog istraživanja</w:t>
      </w:r>
      <w:r w:rsidR="006A5B1E">
        <w:t>.</w:t>
      </w:r>
      <w:r w:rsidR="00CA71B7" w:rsidRPr="00CA71B7">
        <w:rPr>
          <w:rFonts w:eastAsia="Calibri"/>
          <w:lang w:val="hr-HR"/>
        </w:rPr>
        <w:t xml:space="preserve"> </w:t>
      </w:r>
      <w:r w:rsidR="00856C4C">
        <w:t xml:space="preserve">Produbljavanju naučne spoznaje unutar uspostavljenog teorijsko – metodološkog okvira za elaboraciju teme doktorske disertacije dalo je izvedeno empirijsko istraživanje. </w:t>
      </w:r>
      <w:r w:rsidR="00CA71B7">
        <w:rPr>
          <w:rFonts w:eastAsia="Calibri"/>
          <w:lang w:val="hr-HR"/>
        </w:rPr>
        <w:t>E</w:t>
      </w:r>
      <w:r w:rsidR="00CA71B7" w:rsidRPr="00CA71B7">
        <w:rPr>
          <w:rFonts w:eastAsia="Calibri"/>
          <w:lang w:val="hr-HR"/>
        </w:rPr>
        <w:t xml:space="preserve">mpirijsko istraživanje je sprovedeno </w:t>
      </w:r>
      <w:r w:rsidR="00CA71B7">
        <w:rPr>
          <w:rFonts w:eastAsia="Calibri"/>
          <w:lang w:val="hr-HR"/>
        </w:rPr>
        <w:t>metodom</w:t>
      </w:r>
      <w:r w:rsidR="00CA71B7" w:rsidRPr="00CA71B7">
        <w:rPr>
          <w:rFonts w:eastAsia="Calibri"/>
          <w:lang w:val="hr-HR"/>
        </w:rPr>
        <w:t xml:space="preserve"> intervjua, sa predstavnicima relevantnih vladinih institucija i aktera civilnog društva: Savez općina i gradova Federacije Bosne i Hercegovine (SOG FBiH), Savez općina i gradova Republike Srpske (RS), Ministarstvo za upravu i lokalnu samoupravu pri Vladi Republike Srpske (RS), Ministarstvo pravde i javne uprave pri Vladi Federacije Bosne i Hercegovine (FBiH).</w:t>
      </w:r>
      <w:r w:rsidR="00C908BC">
        <w:rPr>
          <w:rFonts w:eastAsia="Calibri"/>
          <w:lang w:val="hr-HR"/>
        </w:rPr>
        <w:t xml:space="preserve"> </w:t>
      </w:r>
      <w:r w:rsidR="00CA71B7" w:rsidRPr="00CA71B7">
        <w:rPr>
          <w:rFonts w:eastAsia="Calibri"/>
          <w:lang w:val="hr-HR"/>
        </w:rPr>
        <w:t>Upitnik je sadržavao različite kategorije pitanja</w:t>
      </w:r>
      <w:r w:rsidR="00CA71B7">
        <w:rPr>
          <w:rFonts w:eastAsia="Calibri"/>
          <w:lang w:val="hr-HR"/>
        </w:rPr>
        <w:t xml:space="preserve"> </w:t>
      </w:r>
      <w:r w:rsidR="00CA71B7" w:rsidRPr="00CA71B7">
        <w:rPr>
          <w:rFonts w:eastAsia="Calibri"/>
          <w:lang w:val="hr-HR"/>
        </w:rPr>
        <w:t>u pogledu ustavnih, zakonskih i statutarnih nadležnosti, prava i odgovornosti</w:t>
      </w:r>
      <w:r w:rsidR="00CA71B7">
        <w:rPr>
          <w:rFonts w:eastAsia="Calibri"/>
          <w:lang w:val="hr-HR"/>
        </w:rPr>
        <w:t xml:space="preserve"> lokalnih samouprava; odnosa sa višim razinama vlasti u pitanjima od značaja za lokalne vlasti;</w:t>
      </w:r>
      <w:r w:rsidR="00CA71B7" w:rsidRPr="00CA71B7">
        <w:rPr>
          <w:rFonts w:eastAsia="Calibri"/>
          <w:lang w:val="hr-HR"/>
        </w:rPr>
        <w:t xml:space="preserve"> </w:t>
      </w:r>
      <w:r w:rsidR="00CA71B7">
        <w:rPr>
          <w:rFonts w:eastAsia="Calibri"/>
          <w:lang w:val="hr-HR"/>
        </w:rPr>
        <w:t>finansiranja loka</w:t>
      </w:r>
      <w:r w:rsidR="00C908BC">
        <w:rPr>
          <w:rFonts w:eastAsia="Calibri"/>
          <w:lang w:val="hr-HR"/>
        </w:rPr>
        <w:t>l</w:t>
      </w:r>
      <w:r w:rsidR="00CA71B7">
        <w:rPr>
          <w:rFonts w:eastAsia="Calibri"/>
          <w:lang w:val="hr-HR"/>
        </w:rPr>
        <w:t>ne samouprave; teritorijalne organizacije lokalne samouprave; os</w:t>
      </w:r>
      <w:r w:rsidR="00C908BC">
        <w:rPr>
          <w:rFonts w:eastAsia="Calibri"/>
          <w:lang w:val="hr-HR"/>
        </w:rPr>
        <w:t>p</w:t>
      </w:r>
      <w:r w:rsidR="00CA71B7">
        <w:rPr>
          <w:rFonts w:eastAsia="Calibri"/>
          <w:lang w:val="hr-HR"/>
        </w:rPr>
        <w:t>osobljenosti lokalnih vlasti za a</w:t>
      </w:r>
      <w:r w:rsidR="00877AB1">
        <w:rPr>
          <w:rFonts w:eastAsia="Calibri"/>
          <w:lang w:val="hr-HR"/>
        </w:rPr>
        <w:t>p</w:t>
      </w:r>
      <w:r w:rsidR="00CA71B7">
        <w:rPr>
          <w:rFonts w:eastAsia="Calibri"/>
          <w:lang w:val="hr-HR"/>
        </w:rPr>
        <w:t>sor</w:t>
      </w:r>
      <w:r w:rsidR="00877AB1">
        <w:rPr>
          <w:rFonts w:eastAsia="Calibri"/>
          <w:lang w:val="hr-HR"/>
        </w:rPr>
        <w:t>p</w:t>
      </w:r>
      <w:r w:rsidR="00CA71B7">
        <w:rPr>
          <w:rFonts w:eastAsia="Calibri"/>
          <w:lang w:val="hr-HR"/>
        </w:rPr>
        <w:t xml:space="preserve">ciju pretpistupnih fondova Evropske unije i </w:t>
      </w:r>
      <w:r w:rsidR="00877AB1">
        <w:rPr>
          <w:rFonts w:eastAsia="Calibri"/>
          <w:lang w:val="hr-HR"/>
        </w:rPr>
        <w:t xml:space="preserve">općenito </w:t>
      </w:r>
      <w:r w:rsidR="00CA71B7">
        <w:rPr>
          <w:rFonts w:eastAsia="Calibri"/>
          <w:lang w:val="hr-HR"/>
        </w:rPr>
        <w:t>odnosa</w:t>
      </w:r>
      <w:r w:rsidR="00C908BC">
        <w:rPr>
          <w:rFonts w:eastAsia="Calibri"/>
          <w:lang w:val="hr-HR"/>
        </w:rPr>
        <w:t xml:space="preserve"> lokalnih vlasti</w:t>
      </w:r>
      <w:r w:rsidR="00CA71B7">
        <w:rPr>
          <w:rFonts w:eastAsia="Calibri"/>
          <w:lang w:val="hr-HR"/>
        </w:rPr>
        <w:t xml:space="preserve"> prema procesu integracije Bosne i Hercegovine u Evropsku uniju.</w:t>
      </w:r>
      <w:r w:rsidR="00097555">
        <w:rPr>
          <w:rFonts w:eastAsia="Calibri"/>
          <w:lang w:val="hr-HR"/>
        </w:rPr>
        <w:t xml:space="preserve"> </w:t>
      </w:r>
      <w:r w:rsidR="00CA71B7">
        <w:rPr>
          <w:rFonts w:eastAsia="Calibri"/>
          <w:lang w:val="hr-HR"/>
        </w:rPr>
        <w:t>Pored opsežne terorijske analize predmeta istraživanja</w:t>
      </w:r>
      <w:r w:rsidR="00CA71B7" w:rsidRPr="00CA71B7">
        <w:rPr>
          <w:rFonts w:eastAsia="Calibri"/>
          <w:lang w:val="hr-HR"/>
        </w:rPr>
        <w:t xml:space="preserve"> </w:t>
      </w:r>
      <w:r w:rsidR="00CA71B7">
        <w:rPr>
          <w:rFonts w:eastAsia="Calibri"/>
          <w:lang w:val="hr-HR"/>
        </w:rPr>
        <w:t>kandidat je</w:t>
      </w:r>
      <w:r w:rsidR="00CA71B7" w:rsidRPr="00CA71B7">
        <w:rPr>
          <w:rFonts w:eastAsia="Calibri"/>
          <w:lang w:val="hr-HR"/>
        </w:rPr>
        <w:t xml:space="preserve"> </w:t>
      </w:r>
      <w:r w:rsidR="00C908BC">
        <w:rPr>
          <w:rFonts w:eastAsia="Calibri"/>
          <w:lang w:val="hr-HR"/>
        </w:rPr>
        <w:t>analizom i interpretacijom</w:t>
      </w:r>
      <w:r w:rsidR="00CA71B7" w:rsidRPr="00CA71B7">
        <w:rPr>
          <w:rFonts w:eastAsia="Calibri"/>
          <w:lang w:val="hr-HR"/>
        </w:rPr>
        <w:t xml:space="preserve"> </w:t>
      </w:r>
      <w:r w:rsidR="00C908BC">
        <w:rPr>
          <w:rFonts w:eastAsia="Calibri"/>
          <w:lang w:val="hr-HR"/>
        </w:rPr>
        <w:t>rezultata empirijskog istraživanja potvrdio postavljene hipoteze i oblikovao</w:t>
      </w:r>
      <w:r w:rsidR="00CA71B7" w:rsidRPr="00CA71B7">
        <w:rPr>
          <w:rFonts w:eastAsia="Calibri"/>
          <w:lang w:val="hr-HR"/>
        </w:rPr>
        <w:t xml:space="preserve"> prijedlog</w:t>
      </w:r>
      <w:r w:rsidR="00C908BC">
        <w:rPr>
          <w:rFonts w:eastAsia="Calibri"/>
          <w:lang w:val="hr-HR"/>
        </w:rPr>
        <w:t>e</w:t>
      </w:r>
      <w:r w:rsidR="00CA71B7" w:rsidRPr="00CA71B7">
        <w:rPr>
          <w:rFonts w:eastAsia="Calibri"/>
          <w:lang w:val="hr-HR"/>
        </w:rPr>
        <w:t>, mjer</w:t>
      </w:r>
      <w:r w:rsidR="00C908BC">
        <w:rPr>
          <w:rFonts w:eastAsia="Calibri"/>
          <w:lang w:val="hr-HR"/>
        </w:rPr>
        <w:t>e</w:t>
      </w:r>
      <w:r w:rsidR="00CA71B7" w:rsidRPr="00CA71B7">
        <w:rPr>
          <w:rFonts w:eastAsia="Calibri"/>
          <w:lang w:val="hr-HR"/>
        </w:rPr>
        <w:t xml:space="preserve"> i preporuk</w:t>
      </w:r>
      <w:r w:rsidR="00C908BC">
        <w:rPr>
          <w:rFonts w:eastAsia="Calibri"/>
          <w:lang w:val="hr-HR"/>
        </w:rPr>
        <w:t>e</w:t>
      </w:r>
      <w:r w:rsidR="00CA71B7" w:rsidRPr="00CA71B7">
        <w:rPr>
          <w:rFonts w:eastAsia="Calibri"/>
          <w:lang w:val="hr-HR"/>
        </w:rPr>
        <w:t xml:space="preserve"> za </w:t>
      </w:r>
      <w:r w:rsidR="00C908BC">
        <w:rPr>
          <w:rFonts w:eastAsia="Calibri"/>
          <w:lang w:val="hr-HR"/>
        </w:rPr>
        <w:t>pravce reforme sistema lokalne samouprave u procesu integracije Bosne i Hercegovine u Evropsku uniju.</w:t>
      </w:r>
      <w:r w:rsidR="00CA71B7" w:rsidRPr="00CA71B7">
        <w:rPr>
          <w:rFonts w:eastAsia="Calibri"/>
          <w:lang w:val="hr-HR"/>
        </w:rPr>
        <w:t xml:space="preserve"> </w:t>
      </w:r>
    </w:p>
    <w:p w14:paraId="7115F62D" w14:textId="22F7F95E" w:rsidR="00116725" w:rsidRDefault="006A5B1E" w:rsidP="00097555">
      <w:pPr>
        <w:jc w:val="both"/>
        <w:rPr>
          <w:rFonts w:eastAsia="Calibri"/>
          <w:i/>
          <w:iCs/>
          <w:lang w:val="hr-HR"/>
        </w:rPr>
      </w:pPr>
      <w:r w:rsidRPr="00097555">
        <w:rPr>
          <w:bCs/>
        </w:rPr>
        <w:t>U</w:t>
      </w:r>
      <w:r w:rsidRPr="00517FFA">
        <w:rPr>
          <w:b/>
        </w:rPr>
        <w:t xml:space="preserve"> zaključnim razmatranjima</w:t>
      </w:r>
      <w:r>
        <w:t xml:space="preserve"> </w:t>
      </w:r>
      <w:r w:rsidR="00C908BC">
        <w:t>kandidat je izveo sveobuhvatnu sintezu rezultata istraživanja</w:t>
      </w:r>
      <w:r w:rsidR="00856C4C">
        <w:t xml:space="preserve"> i došao do spoznaje da integracijski proces u Evropsku uniju predstavlja snažan transformacijski impuls koji će uticati prilagođavanje institucionalnog okvira lokalne samouprave složenom sistemu upravljanja i funkcioniranj</w:t>
      </w:r>
      <w:r w:rsidR="00877AB1">
        <w:t>a</w:t>
      </w:r>
      <w:r w:rsidR="00856C4C">
        <w:t xml:space="preserve"> Evropske unije. Time je potvrđena generalna hipoteza: </w:t>
      </w:r>
      <w:r w:rsidR="00856C4C">
        <w:rPr>
          <w:rFonts w:eastAsia="Calibri"/>
          <w:i/>
          <w:iCs/>
          <w:lang w:val="hr-HR"/>
        </w:rPr>
        <w:t>„</w:t>
      </w:r>
      <w:r w:rsidR="00856C4C" w:rsidRPr="000024BE">
        <w:rPr>
          <w:rFonts w:eastAsia="Calibri"/>
          <w:i/>
          <w:iCs/>
          <w:lang w:val="hr-HR"/>
        </w:rPr>
        <w:t>Postupno uključivanje države Bosne i Hercegovine u jedinstveni evropski ekonomski i upravni prostor će kroz primjenu evropskih standarda dovesti do jačanja samoupravnog položaja, finansijske autonomije i razvoja upravnih kapaciteta jedinica lokalne samouprave.</w:t>
      </w:r>
      <w:r w:rsidR="00856C4C">
        <w:rPr>
          <w:rFonts w:eastAsia="Calibri"/>
          <w:i/>
          <w:iCs/>
          <w:lang w:val="hr-HR"/>
        </w:rPr>
        <w:t>“</w:t>
      </w:r>
    </w:p>
    <w:p w14:paraId="1229D2E8" w14:textId="77777777" w:rsidR="005176D8" w:rsidRPr="00856C4C" w:rsidRDefault="005176D8" w:rsidP="00097555">
      <w:pPr>
        <w:jc w:val="both"/>
        <w:rPr>
          <w:rFonts w:eastAsia="Calibri"/>
          <w:i/>
          <w:iCs/>
          <w:lang w:val="hr-HR"/>
        </w:rPr>
      </w:pPr>
    </w:p>
    <w:p w14:paraId="555CE331" w14:textId="04E2A385" w:rsidR="00116725" w:rsidRPr="00613E0E" w:rsidRDefault="00116725" w:rsidP="00613E0E">
      <w:pPr>
        <w:pStyle w:val="ListParagraph"/>
        <w:numPr>
          <w:ilvl w:val="0"/>
          <w:numId w:val="1"/>
        </w:numPr>
        <w:tabs>
          <w:tab w:val="left" w:pos="1195"/>
          <w:tab w:val="left" w:pos="3695"/>
        </w:tabs>
        <w:jc w:val="both"/>
        <w:rPr>
          <w:b/>
        </w:rPr>
      </w:pPr>
      <w:r w:rsidRPr="00613E0E">
        <w:rPr>
          <w:b/>
        </w:rPr>
        <w:lastRenderedPageBreak/>
        <w:t>Mišljenje i prijedlog Komisije</w:t>
      </w:r>
    </w:p>
    <w:p w14:paraId="6784A21E" w14:textId="77777777" w:rsidR="00116725" w:rsidRPr="005176D8" w:rsidRDefault="00116725" w:rsidP="005176D8">
      <w:pPr>
        <w:pStyle w:val="ListParagraph"/>
        <w:tabs>
          <w:tab w:val="left" w:pos="1195"/>
          <w:tab w:val="left" w:pos="3695"/>
        </w:tabs>
        <w:jc w:val="both"/>
        <w:rPr>
          <w:b/>
        </w:rPr>
      </w:pPr>
    </w:p>
    <w:p w14:paraId="664C5880" w14:textId="2E917714" w:rsidR="00116725" w:rsidRPr="005176D8" w:rsidRDefault="00116725" w:rsidP="005176D8">
      <w:pPr>
        <w:tabs>
          <w:tab w:val="left" w:pos="1195"/>
          <w:tab w:val="left" w:pos="3695"/>
        </w:tabs>
        <w:jc w:val="both"/>
      </w:pPr>
      <w:r w:rsidRPr="005176D8">
        <w:t>Radna verzija doktorske disertacije doktorskog kandidata</w:t>
      </w:r>
      <w:r w:rsidR="00856C4C" w:rsidRPr="005176D8">
        <w:t xml:space="preserve"> Sanida Ziraka</w:t>
      </w:r>
      <w:r w:rsidRPr="005176D8">
        <w:t>, magistra politologije, je upućena na Univerzitet u Sarajevu na softversku detekciju plagijarizma. Povratna informacija sa Univerziteta je pokazala da je 1</w:t>
      </w:r>
      <w:r w:rsidR="00856C4C" w:rsidRPr="005176D8">
        <w:t>2</w:t>
      </w:r>
      <w:r w:rsidRPr="005176D8">
        <w:t xml:space="preserve">% rada označeno kao dijelovi rukopisa </w:t>
      </w:r>
      <w:r w:rsidR="00F3429C" w:rsidRPr="005176D8">
        <w:t xml:space="preserve">u </w:t>
      </w:r>
      <w:r w:rsidRPr="005176D8">
        <w:t>koji</w:t>
      </w:r>
      <w:r w:rsidR="00F3429C" w:rsidRPr="005176D8">
        <w:t>ma potencijalno nije</w:t>
      </w:r>
      <w:r w:rsidR="00856C4C" w:rsidRPr="005176D8">
        <w:t>,</w:t>
      </w:r>
      <w:r w:rsidR="00F3429C" w:rsidRPr="005176D8">
        <w:t xml:space="preserve"> </w:t>
      </w:r>
      <w:r w:rsidR="00856C4C" w:rsidRPr="005176D8">
        <w:t xml:space="preserve">ili je pogrešno </w:t>
      </w:r>
      <w:r w:rsidR="00F3429C" w:rsidRPr="005176D8">
        <w:t xml:space="preserve">naveden izvor. </w:t>
      </w:r>
      <w:r w:rsidR="00856C4C" w:rsidRPr="005176D8">
        <w:t>Komisija je nakon uvida u rezultate sofverske detekcije plagijarizma</w:t>
      </w:r>
      <w:r w:rsidR="00F3429C" w:rsidRPr="005176D8">
        <w:t xml:space="preserve"> </w:t>
      </w:r>
      <w:r w:rsidR="00856C4C" w:rsidRPr="005176D8">
        <w:t xml:space="preserve">zaključila da </w:t>
      </w:r>
      <w:r w:rsidR="00F3429C" w:rsidRPr="005176D8">
        <w:t>rad</w:t>
      </w:r>
      <w:r w:rsidR="00856C4C" w:rsidRPr="005176D8">
        <w:t xml:space="preserve"> u potpunosti predstavlja</w:t>
      </w:r>
      <w:r w:rsidR="00F3429C" w:rsidRPr="005176D8">
        <w:t xml:space="preserve"> samostalno naučno djelo, </w:t>
      </w:r>
      <w:r w:rsidR="00877AB1">
        <w:t>a da su</w:t>
      </w:r>
      <w:r w:rsidR="00F3429C" w:rsidRPr="005176D8">
        <w:t xml:space="preserve"> softverskom provjerom označen</w:t>
      </w:r>
      <w:r w:rsidR="00907D87" w:rsidRPr="005176D8">
        <w:t>e</w:t>
      </w:r>
      <w:r w:rsidR="00F3429C" w:rsidRPr="005176D8">
        <w:t xml:space="preserve"> </w:t>
      </w:r>
      <w:r w:rsidR="00BC1754" w:rsidRPr="005176D8">
        <w:t>s</w:t>
      </w:r>
      <w:r w:rsidR="00F3429C" w:rsidRPr="005176D8">
        <w:t xml:space="preserve">amo uobičajene sintagme naučnog jezika. </w:t>
      </w:r>
      <w:r w:rsidRPr="005176D8">
        <w:t xml:space="preserve">Kandidat je </w:t>
      </w:r>
      <w:r w:rsidR="00856C4C" w:rsidRPr="005176D8">
        <w:t>na zahtjev komi</w:t>
      </w:r>
      <w:r w:rsidR="00907D87" w:rsidRPr="005176D8">
        <w:t>s</w:t>
      </w:r>
      <w:r w:rsidR="00856C4C" w:rsidRPr="005176D8">
        <w:t xml:space="preserve">ije </w:t>
      </w:r>
      <w:r w:rsidR="00BC1754" w:rsidRPr="005176D8">
        <w:t xml:space="preserve">ispravio uočene </w:t>
      </w:r>
      <w:r w:rsidR="00856C4C" w:rsidRPr="005176D8">
        <w:t xml:space="preserve">tehničke </w:t>
      </w:r>
      <w:r w:rsidR="00BC1754" w:rsidRPr="005176D8">
        <w:t>greške.</w:t>
      </w:r>
      <w:r w:rsidRPr="005176D8">
        <w:t xml:space="preserve"> </w:t>
      </w:r>
    </w:p>
    <w:p w14:paraId="7DC503DA" w14:textId="3F0E248C" w:rsidR="00E37377" w:rsidRPr="005176D8" w:rsidRDefault="00116725" w:rsidP="005176D8">
      <w:pPr>
        <w:tabs>
          <w:tab w:val="left" w:pos="1195"/>
          <w:tab w:val="left" w:pos="3695"/>
        </w:tabs>
        <w:jc w:val="both"/>
        <w:rPr>
          <w:rFonts w:eastAsia="Calibri"/>
          <w:lang w:val="hr-HR"/>
        </w:rPr>
      </w:pPr>
      <w:r w:rsidRPr="005176D8">
        <w:t>Komisija konstatuje da je korigovana radna verzija doktorske disertacije pod naslovom</w:t>
      </w:r>
      <w:r w:rsidR="00BC1754" w:rsidRPr="005176D8">
        <w:t>:</w:t>
      </w:r>
      <w:r w:rsidR="00E37377" w:rsidRPr="005176D8">
        <w:t xml:space="preserve"> „</w:t>
      </w:r>
      <w:r w:rsidR="00E37377" w:rsidRPr="005176D8">
        <w:rPr>
          <w:i/>
          <w:iCs/>
        </w:rPr>
        <w:t>Evropske integracije u funkciji jačanja kapaciteta jedinica lokalne samouprave u Bosni i Hercegovini</w:t>
      </w:r>
      <w:r w:rsidR="00E37377" w:rsidRPr="005176D8">
        <w:t>“</w:t>
      </w:r>
      <w:r w:rsidR="00BC1754" w:rsidRPr="005176D8">
        <w:t xml:space="preserve">, </w:t>
      </w:r>
      <w:r w:rsidRPr="005176D8">
        <w:t>magistra politologije</w:t>
      </w:r>
      <w:r w:rsidR="00E37377" w:rsidRPr="005176D8">
        <w:t xml:space="preserve"> Sanida Ziraka cjelovito politološko istraživanje oblikovanja institucionalnog modela reforme</w:t>
      </w:r>
      <w:r w:rsidR="00877AB1">
        <w:t xml:space="preserve"> sistema</w:t>
      </w:r>
      <w:r w:rsidR="00E37377" w:rsidRPr="005176D8">
        <w:t xml:space="preserve"> lokalne samouprave u procesu integracije Bosne i Hercegovine u Evropsku uniju.</w:t>
      </w:r>
      <w:r w:rsidR="00BC1754" w:rsidRPr="005176D8">
        <w:t xml:space="preserve"> </w:t>
      </w:r>
      <w:r w:rsidR="00E37377" w:rsidRPr="005176D8">
        <w:t xml:space="preserve">Kandidat </w:t>
      </w:r>
      <w:r w:rsidR="00E37377" w:rsidRPr="005176D8">
        <w:rPr>
          <w:rFonts w:eastAsia="Calibri"/>
          <w:lang w:val="hr-HR"/>
        </w:rPr>
        <w:t>je utemeljio naučno relevantan teorijsko – metodološki okvir u pristupu teorijskoj elaboraciji teme doktorske disertacije.</w:t>
      </w:r>
      <w:r w:rsidR="00907D87" w:rsidRPr="005176D8">
        <w:rPr>
          <w:rFonts w:eastAsia="Calibri"/>
          <w:lang w:val="hr-HR"/>
        </w:rPr>
        <w:t xml:space="preserve"> </w:t>
      </w:r>
      <w:r w:rsidR="00E37377" w:rsidRPr="005176D8">
        <w:rPr>
          <w:rFonts w:eastAsia="Calibri"/>
          <w:lang w:val="hr-HR"/>
        </w:rPr>
        <w:t>Uz teorijsko utemeljenje predmeta istraživanja kandidat je izveo empirijsko istraživanje što mu je omogućilo da sintezom rezul</w:t>
      </w:r>
      <w:r w:rsidR="00877AB1">
        <w:rPr>
          <w:rFonts w:eastAsia="Calibri"/>
          <w:lang w:val="hr-HR"/>
        </w:rPr>
        <w:t>t</w:t>
      </w:r>
      <w:r w:rsidR="00E37377" w:rsidRPr="005176D8">
        <w:rPr>
          <w:rFonts w:eastAsia="Calibri"/>
          <w:lang w:val="hr-HR"/>
        </w:rPr>
        <w:t>ata teorij</w:t>
      </w:r>
      <w:r w:rsidR="00907D87" w:rsidRPr="005176D8">
        <w:rPr>
          <w:rFonts w:eastAsia="Calibri"/>
          <w:lang w:val="hr-HR"/>
        </w:rPr>
        <w:t>s</w:t>
      </w:r>
      <w:r w:rsidR="00E37377" w:rsidRPr="005176D8">
        <w:rPr>
          <w:rFonts w:eastAsia="Calibri"/>
          <w:lang w:val="hr-HR"/>
        </w:rPr>
        <w:t>kog i empirijskog istraživanja potvrdi generalnu i razrađujuće hipoteze.</w:t>
      </w:r>
    </w:p>
    <w:p w14:paraId="04C2EC55" w14:textId="446F5AB0" w:rsidR="00907D87" w:rsidRPr="005176D8" w:rsidRDefault="00907D87" w:rsidP="005176D8">
      <w:pPr>
        <w:tabs>
          <w:tab w:val="left" w:pos="1195"/>
          <w:tab w:val="left" w:pos="3695"/>
        </w:tabs>
        <w:jc w:val="both"/>
      </w:pPr>
      <w:r w:rsidRPr="005176D8">
        <w:rPr>
          <w:rFonts w:eastAsia="Calibri"/>
          <w:lang w:val="hr-HR"/>
        </w:rPr>
        <w:t xml:space="preserve">Izvedeno istraživanje u izradi doktorske disertacije kandidata </w:t>
      </w:r>
      <w:r w:rsidR="00877AB1">
        <w:rPr>
          <w:rFonts w:eastAsia="Calibri"/>
          <w:lang w:val="hr-HR"/>
        </w:rPr>
        <w:t>S</w:t>
      </w:r>
      <w:r w:rsidRPr="005176D8">
        <w:rPr>
          <w:rFonts w:eastAsia="Calibri"/>
          <w:lang w:val="hr-HR"/>
        </w:rPr>
        <w:t>anida Ziraka predstavlja</w:t>
      </w:r>
      <w:r w:rsidR="00877AB1">
        <w:rPr>
          <w:rFonts w:eastAsia="Calibri"/>
          <w:lang w:val="hr-HR"/>
        </w:rPr>
        <w:t xml:space="preserve"> značajan naučni</w:t>
      </w:r>
      <w:r w:rsidRPr="005176D8">
        <w:rPr>
          <w:rFonts w:eastAsia="Calibri"/>
          <w:lang w:val="hr-HR"/>
        </w:rPr>
        <w:t xml:space="preserve"> doprinos razvoju politološke teorije u oblasti</w:t>
      </w:r>
      <w:r w:rsidR="00877AB1">
        <w:rPr>
          <w:rFonts w:eastAsia="Calibri"/>
          <w:lang w:val="hr-HR"/>
        </w:rPr>
        <w:t xml:space="preserve"> organizacije i</w:t>
      </w:r>
      <w:r w:rsidRPr="005176D8">
        <w:rPr>
          <w:rFonts w:eastAsia="Calibri"/>
          <w:lang w:val="hr-HR"/>
        </w:rPr>
        <w:t xml:space="preserve"> reform</w:t>
      </w:r>
      <w:r w:rsidR="00877AB1">
        <w:rPr>
          <w:rFonts w:eastAsia="Calibri"/>
          <w:lang w:val="hr-HR"/>
        </w:rPr>
        <w:t>e</w:t>
      </w:r>
      <w:r w:rsidRPr="005176D8">
        <w:rPr>
          <w:rFonts w:eastAsia="Calibri"/>
          <w:lang w:val="hr-HR"/>
        </w:rPr>
        <w:t xml:space="preserve"> lokalne samouprave tokom integracije Bosne i Hercegovine u Evropsku uniju.</w:t>
      </w:r>
    </w:p>
    <w:p w14:paraId="3B6A1BBA" w14:textId="2E778AB8" w:rsidR="00613E0E" w:rsidRPr="005176D8" w:rsidRDefault="00907D87" w:rsidP="005176D8">
      <w:pPr>
        <w:jc w:val="both"/>
        <w:rPr>
          <w:rFonts w:eastAsia="Calibri"/>
          <w:lang w:val="hr-HR"/>
        </w:rPr>
      </w:pPr>
      <w:r w:rsidRPr="005176D8">
        <w:rPr>
          <w:rFonts w:eastAsia="Calibri"/>
          <w:lang w:val="hr-HR"/>
        </w:rPr>
        <w:t>Komisija doktorsku disertaciju „</w:t>
      </w:r>
      <w:r w:rsidRPr="005176D8">
        <w:rPr>
          <w:i/>
          <w:iCs/>
        </w:rPr>
        <w:t>Evropske integracije u funkciji jačanja kapaciteta jedinica lokalne samouprave u Bosni i Hercegovini</w:t>
      </w:r>
      <w:r w:rsidRPr="005176D8">
        <w:rPr>
          <w:rFonts w:eastAsia="Calibri"/>
          <w:lang w:val="hr-HR"/>
        </w:rPr>
        <w:t xml:space="preserve">“ kandidata Sanida Ziraka ocjenjuje pozitivno i predlaže </w:t>
      </w:r>
      <w:r w:rsidR="00877AB1">
        <w:rPr>
          <w:rFonts w:eastAsia="Calibri"/>
          <w:lang w:val="hr-HR"/>
        </w:rPr>
        <w:t>V</w:t>
      </w:r>
      <w:r w:rsidRPr="005176D8">
        <w:rPr>
          <w:rFonts w:eastAsia="Calibri"/>
          <w:lang w:val="hr-HR"/>
        </w:rPr>
        <w:t xml:space="preserve">ijeću </w:t>
      </w:r>
      <w:r w:rsidR="00877AB1">
        <w:rPr>
          <w:rFonts w:eastAsia="Calibri"/>
          <w:lang w:val="hr-HR"/>
        </w:rPr>
        <w:t xml:space="preserve">Fakulteta </w:t>
      </w:r>
      <w:r w:rsidRPr="005176D8">
        <w:rPr>
          <w:rFonts w:eastAsia="Calibri"/>
          <w:lang w:val="hr-HR"/>
        </w:rPr>
        <w:t>da usvoji Izvještaj o ocjeni i odbrani disertacije i zakaže javnu odbranu.</w:t>
      </w:r>
    </w:p>
    <w:p w14:paraId="2756A1E7" w14:textId="04C5ABB6" w:rsidR="00613E0E" w:rsidRPr="00613E0E" w:rsidRDefault="00613E0E" w:rsidP="00907D87">
      <w:pPr>
        <w:pStyle w:val="ListParagraph"/>
        <w:ind w:left="360"/>
        <w:jc w:val="right"/>
        <w:rPr>
          <w:b/>
          <w:lang w:val="hr-HR"/>
        </w:rPr>
      </w:pPr>
      <w:r w:rsidRPr="00613E0E">
        <w:rPr>
          <w:b/>
          <w:lang w:val="hr-HR"/>
        </w:rPr>
        <w:t xml:space="preserve">                                                                                      K O M I S I J A</w:t>
      </w:r>
    </w:p>
    <w:p w14:paraId="79D1DF08" w14:textId="3643F36C" w:rsidR="00907D87" w:rsidRDefault="00907D87" w:rsidP="00907D87">
      <w:pPr>
        <w:jc w:val="right"/>
        <w:rPr>
          <w:b/>
        </w:rPr>
      </w:pPr>
      <w:r w:rsidRPr="00613E0E">
        <w:rPr>
          <w:b/>
        </w:rPr>
        <w:t xml:space="preserve">Dr.sc. </w:t>
      </w:r>
      <w:r>
        <w:rPr>
          <w:b/>
        </w:rPr>
        <w:t>Mirko Pejanović</w:t>
      </w:r>
      <w:r w:rsidRPr="00613E0E">
        <w:rPr>
          <w:b/>
        </w:rPr>
        <w:t>, profesor</w:t>
      </w:r>
      <w:r>
        <w:rPr>
          <w:b/>
        </w:rPr>
        <w:t xml:space="preserve"> emeritus</w:t>
      </w:r>
      <w:r w:rsidRPr="00613E0E">
        <w:rPr>
          <w:b/>
        </w:rPr>
        <w:t>, predsjednik</w:t>
      </w:r>
    </w:p>
    <w:p w14:paraId="67DE4A74" w14:textId="650BDBE3" w:rsidR="005176D8" w:rsidRPr="00613E0E" w:rsidRDefault="005176D8" w:rsidP="00907D87">
      <w:pPr>
        <w:jc w:val="right"/>
        <w:rPr>
          <w:b/>
        </w:rPr>
      </w:pPr>
      <w:r>
        <w:rPr>
          <w:b/>
        </w:rPr>
        <w:t>_______________________________________________</w:t>
      </w:r>
    </w:p>
    <w:p w14:paraId="036633CA" w14:textId="12FF727A" w:rsidR="00907D87" w:rsidRDefault="00907D87" w:rsidP="00907D87">
      <w:pPr>
        <w:tabs>
          <w:tab w:val="left" w:pos="7275"/>
        </w:tabs>
        <w:jc w:val="right"/>
        <w:rPr>
          <w:b/>
        </w:rPr>
      </w:pPr>
      <w:r w:rsidRPr="00613E0E">
        <w:rPr>
          <w:b/>
          <w:bCs/>
        </w:rPr>
        <w:t>D</w:t>
      </w:r>
      <w:r w:rsidRPr="00613E0E">
        <w:rPr>
          <w:b/>
        </w:rPr>
        <w:t xml:space="preserve">r.sc. </w:t>
      </w:r>
      <w:r>
        <w:rPr>
          <w:b/>
        </w:rPr>
        <w:t>Elmir Sadiković</w:t>
      </w:r>
      <w:r w:rsidRPr="00613E0E">
        <w:rPr>
          <w:b/>
        </w:rPr>
        <w:t xml:space="preserve">, </w:t>
      </w:r>
      <w:r>
        <w:rPr>
          <w:b/>
        </w:rPr>
        <w:t>vanredni</w:t>
      </w:r>
      <w:r w:rsidRPr="00613E0E">
        <w:rPr>
          <w:b/>
        </w:rPr>
        <w:t xml:space="preserve"> profesor, član/mentor</w:t>
      </w:r>
    </w:p>
    <w:p w14:paraId="6CD77215" w14:textId="16E9689E" w:rsidR="005176D8" w:rsidRPr="00613E0E" w:rsidRDefault="005176D8" w:rsidP="00907D87">
      <w:pPr>
        <w:tabs>
          <w:tab w:val="left" w:pos="7275"/>
        </w:tabs>
        <w:jc w:val="right"/>
        <w:rPr>
          <w:b/>
        </w:rPr>
      </w:pPr>
      <w:r>
        <w:rPr>
          <w:b/>
        </w:rPr>
        <w:t>_______________________________________________</w:t>
      </w:r>
    </w:p>
    <w:p w14:paraId="02DD85DB" w14:textId="135F3491" w:rsidR="00907D87" w:rsidRDefault="00907D87" w:rsidP="00907D87">
      <w:pPr>
        <w:jc w:val="right"/>
        <w:rPr>
          <w:b/>
        </w:rPr>
      </w:pPr>
      <w:r w:rsidRPr="00613E0E">
        <w:rPr>
          <w:b/>
        </w:rPr>
        <w:t xml:space="preserve">Dr.sc. </w:t>
      </w:r>
      <w:r>
        <w:rPr>
          <w:b/>
        </w:rPr>
        <w:t>Jusuf Žiga</w:t>
      </w:r>
      <w:r w:rsidRPr="00613E0E">
        <w:rPr>
          <w:b/>
        </w:rPr>
        <w:t>, profesor</w:t>
      </w:r>
      <w:r>
        <w:rPr>
          <w:b/>
        </w:rPr>
        <w:t xml:space="preserve"> emeritus</w:t>
      </w:r>
      <w:r w:rsidRPr="00613E0E">
        <w:rPr>
          <w:b/>
        </w:rPr>
        <w:t>, član</w:t>
      </w:r>
    </w:p>
    <w:p w14:paraId="467056DF" w14:textId="261B197B" w:rsidR="005176D8" w:rsidRPr="00613E0E" w:rsidRDefault="005176D8" w:rsidP="00907D87">
      <w:pPr>
        <w:jc w:val="right"/>
        <w:rPr>
          <w:b/>
          <w:bCs/>
        </w:rPr>
      </w:pPr>
      <w:r>
        <w:rPr>
          <w:b/>
        </w:rPr>
        <w:t>_______________________________________________</w:t>
      </w:r>
    </w:p>
    <w:p w14:paraId="4FFB2931" w14:textId="71681E94" w:rsidR="00613E0E" w:rsidRPr="00613E0E" w:rsidRDefault="00613E0E" w:rsidP="00613E0E">
      <w:pPr>
        <w:pStyle w:val="ListParagraph"/>
        <w:ind w:left="360"/>
        <w:jc w:val="both"/>
        <w:rPr>
          <w:b/>
          <w:lang w:val="hr-HR"/>
        </w:rPr>
      </w:pPr>
    </w:p>
    <w:p w14:paraId="5753F65B" w14:textId="77777777" w:rsidR="00613E0E" w:rsidRPr="00613E0E" w:rsidRDefault="00613E0E" w:rsidP="00613E0E">
      <w:pPr>
        <w:tabs>
          <w:tab w:val="left" w:pos="7275"/>
        </w:tabs>
        <w:jc w:val="both"/>
        <w:rPr>
          <w:b/>
          <w:bCs/>
        </w:rPr>
      </w:pPr>
      <w:r w:rsidRPr="00613E0E">
        <w:rPr>
          <w:b/>
          <w:bCs/>
        </w:rPr>
        <w:t xml:space="preserve">                                                         </w:t>
      </w:r>
    </w:p>
    <w:p w14:paraId="15AB024D" w14:textId="7B6E4165" w:rsidR="00613E0E" w:rsidRPr="00613E0E" w:rsidRDefault="00613E0E" w:rsidP="00613E0E">
      <w:pPr>
        <w:pStyle w:val="ListParagraph"/>
        <w:ind w:left="360"/>
        <w:jc w:val="both"/>
        <w:rPr>
          <w:b/>
          <w:lang w:val="hr-HR"/>
        </w:rPr>
      </w:pPr>
    </w:p>
    <w:sectPr w:rsidR="00613E0E" w:rsidRPr="00613E0E" w:rsidSect="00DA1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0583" w14:textId="77777777" w:rsidR="00CB1AC5" w:rsidRDefault="00CB1AC5" w:rsidP="00166289">
      <w:pPr>
        <w:spacing w:after="0" w:line="240" w:lineRule="auto"/>
      </w:pPr>
      <w:r>
        <w:separator/>
      </w:r>
    </w:p>
  </w:endnote>
  <w:endnote w:type="continuationSeparator" w:id="0">
    <w:p w14:paraId="3EE2C014" w14:textId="77777777" w:rsidR="00CB1AC5" w:rsidRDefault="00CB1AC5" w:rsidP="001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2182"/>
      <w:docPartObj>
        <w:docPartGallery w:val="Page Numbers (Bottom of Page)"/>
        <w:docPartUnique/>
      </w:docPartObj>
    </w:sdtPr>
    <w:sdtEndPr/>
    <w:sdtContent>
      <w:p w14:paraId="3FB1D19C" w14:textId="77777777" w:rsidR="00860259" w:rsidRDefault="00491B75">
        <w:pPr>
          <w:pStyle w:val="Footer"/>
          <w:jc w:val="right"/>
        </w:pPr>
        <w:r>
          <w:fldChar w:fldCharType="begin"/>
        </w:r>
        <w:r w:rsidR="008B5528">
          <w:instrText xml:space="preserve"> PAGE   \* MERGEFORMAT </w:instrText>
        </w:r>
        <w:r>
          <w:fldChar w:fldCharType="separate"/>
        </w:r>
        <w:r w:rsidR="000574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C32FAE" w14:textId="77777777" w:rsidR="00860259" w:rsidRDefault="0086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4664" w14:textId="77777777" w:rsidR="00CB1AC5" w:rsidRDefault="00CB1AC5" w:rsidP="00166289">
      <w:pPr>
        <w:spacing w:after="0" w:line="240" w:lineRule="auto"/>
      </w:pPr>
      <w:r>
        <w:separator/>
      </w:r>
    </w:p>
  </w:footnote>
  <w:footnote w:type="continuationSeparator" w:id="0">
    <w:p w14:paraId="3BDB4C30" w14:textId="77777777" w:rsidR="00CB1AC5" w:rsidRDefault="00CB1AC5" w:rsidP="0016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30A"/>
    <w:multiLevelType w:val="hybridMultilevel"/>
    <w:tmpl w:val="32ECDF2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2CB"/>
    <w:multiLevelType w:val="hybridMultilevel"/>
    <w:tmpl w:val="F6A0E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BCB"/>
    <w:multiLevelType w:val="hybridMultilevel"/>
    <w:tmpl w:val="AC780896"/>
    <w:lvl w:ilvl="0" w:tplc="0409000F">
      <w:start w:val="1"/>
      <w:numFmt w:val="decimal"/>
      <w:pStyle w:val="List3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EA8"/>
    <w:multiLevelType w:val="hybridMultilevel"/>
    <w:tmpl w:val="C354F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BA4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6E7C"/>
    <w:multiLevelType w:val="hybridMultilevel"/>
    <w:tmpl w:val="D1D460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15629B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1C6E99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DBCE184">
      <w:start w:val="1"/>
      <w:numFmt w:val="upperLetter"/>
      <w:lvlText w:val="%5."/>
      <w:lvlJc w:val="left"/>
      <w:pPr>
        <w:ind w:left="8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C38C7"/>
    <w:multiLevelType w:val="hybridMultilevel"/>
    <w:tmpl w:val="13121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12E4"/>
    <w:multiLevelType w:val="hybridMultilevel"/>
    <w:tmpl w:val="B68ED5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F0BF8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099"/>
    <w:multiLevelType w:val="hybridMultilevel"/>
    <w:tmpl w:val="F2649B1A"/>
    <w:lvl w:ilvl="0" w:tplc="C16A9EC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1F2"/>
    <w:multiLevelType w:val="hybridMultilevel"/>
    <w:tmpl w:val="AB6A6B5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5550"/>
    <w:multiLevelType w:val="hybridMultilevel"/>
    <w:tmpl w:val="2A1C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B3D5C"/>
    <w:multiLevelType w:val="hybridMultilevel"/>
    <w:tmpl w:val="2D22F55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766C3D"/>
    <w:multiLevelType w:val="hybridMultilevel"/>
    <w:tmpl w:val="390849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93E97"/>
    <w:multiLevelType w:val="hybridMultilevel"/>
    <w:tmpl w:val="EA265360"/>
    <w:lvl w:ilvl="0" w:tplc="4FCC999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C7E4D"/>
    <w:multiLevelType w:val="hybridMultilevel"/>
    <w:tmpl w:val="98848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A2719"/>
    <w:multiLevelType w:val="hybridMultilevel"/>
    <w:tmpl w:val="6AB86F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68"/>
    <w:rsid w:val="000024BE"/>
    <w:rsid w:val="00024DB7"/>
    <w:rsid w:val="000423FF"/>
    <w:rsid w:val="000574DA"/>
    <w:rsid w:val="00062AA8"/>
    <w:rsid w:val="00097555"/>
    <w:rsid w:val="000A296C"/>
    <w:rsid w:val="000B3232"/>
    <w:rsid w:val="000E4039"/>
    <w:rsid w:val="001102F4"/>
    <w:rsid w:val="00111210"/>
    <w:rsid w:val="00116725"/>
    <w:rsid w:val="00132B44"/>
    <w:rsid w:val="00166289"/>
    <w:rsid w:val="001836DE"/>
    <w:rsid w:val="001942FA"/>
    <w:rsid w:val="001A5874"/>
    <w:rsid w:val="001A5946"/>
    <w:rsid w:val="001B71C4"/>
    <w:rsid w:val="001C30E7"/>
    <w:rsid w:val="00234E29"/>
    <w:rsid w:val="00244C97"/>
    <w:rsid w:val="00277358"/>
    <w:rsid w:val="002A46DE"/>
    <w:rsid w:val="002B4118"/>
    <w:rsid w:val="002B5FFD"/>
    <w:rsid w:val="002C161A"/>
    <w:rsid w:val="002D52B7"/>
    <w:rsid w:val="002D7B41"/>
    <w:rsid w:val="002F141A"/>
    <w:rsid w:val="002F1AD2"/>
    <w:rsid w:val="002F5197"/>
    <w:rsid w:val="00310630"/>
    <w:rsid w:val="0031071F"/>
    <w:rsid w:val="00322568"/>
    <w:rsid w:val="003273B8"/>
    <w:rsid w:val="00333094"/>
    <w:rsid w:val="00366685"/>
    <w:rsid w:val="0037027F"/>
    <w:rsid w:val="003D099E"/>
    <w:rsid w:val="003D2A3A"/>
    <w:rsid w:val="0040257E"/>
    <w:rsid w:val="00411299"/>
    <w:rsid w:val="00413423"/>
    <w:rsid w:val="00421D59"/>
    <w:rsid w:val="004225F3"/>
    <w:rsid w:val="004409B9"/>
    <w:rsid w:val="00446B3C"/>
    <w:rsid w:val="004546EB"/>
    <w:rsid w:val="00454FEA"/>
    <w:rsid w:val="00461EAE"/>
    <w:rsid w:val="004709EB"/>
    <w:rsid w:val="00491B75"/>
    <w:rsid w:val="00494435"/>
    <w:rsid w:val="004A547D"/>
    <w:rsid w:val="004A6158"/>
    <w:rsid w:val="004E1B5D"/>
    <w:rsid w:val="005176D8"/>
    <w:rsid w:val="00517FFA"/>
    <w:rsid w:val="00524A48"/>
    <w:rsid w:val="00532DAC"/>
    <w:rsid w:val="00545434"/>
    <w:rsid w:val="00571FB9"/>
    <w:rsid w:val="0058408A"/>
    <w:rsid w:val="00586414"/>
    <w:rsid w:val="005C7414"/>
    <w:rsid w:val="00613E0E"/>
    <w:rsid w:val="00620E2A"/>
    <w:rsid w:val="00654190"/>
    <w:rsid w:val="0067317F"/>
    <w:rsid w:val="00675E58"/>
    <w:rsid w:val="00692BA2"/>
    <w:rsid w:val="006A1766"/>
    <w:rsid w:val="006A2D67"/>
    <w:rsid w:val="006A4171"/>
    <w:rsid w:val="006A5B1E"/>
    <w:rsid w:val="006E7161"/>
    <w:rsid w:val="006F1D79"/>
    <w:rsid w:val="006F7045"/>
    <w:rsid w:val="00715E1B"/>
    <w:rsid w:val="007419DF"/>
    <w:rsid w:val="00742C65"/>
    <w:rsid w:val="00743FBD"/>
    <w:rsid w:val="0075496F"/>
    <w:rsid w:val="007615D4"/>
    <w:rsid w:val="007C283F"/>
    <w:rsid w:val="007C7A05"/>
    <w:rsid w:val="007F2610"/>
    <w:rsid w:val="008456C2"/>
    <w:rsid w:val="008537BE"/>
    <w:rsid w:val="00856C4C"/>
    <w:rsid w:val="00860259"/>
    <w:rsid w:val="00867B15"/>
    <w:rsid w:val="00875CFA"/>
    <w:rsid w:val="00877599"/>
    <w:rsid w:val="00877AB1"/>
    <w:rsid w:val="00894420"/>
    <w:rsid w:val="008B5528"/>
    <w:rsid w:val="009025A5"/>
    <w:rsid w:val="00903CC1"/>
    <w:rsid w:val="00906FFA"/>
    <w:rsid w:val="00907649"/>
    <w:rsid w:val="00907D87"/>
    <w:rsid w:val="00920573"/>
    <w:rsid w:val="00921022"/>
    <w:rsid w:val="0092760F"/>
    <w:rsid w:val="0093361A"/>
    <w:rsid w:val="00961DC2"/>
    <w:rsid w:val="00983068"/>
    <w:rsid w:val="0098555F"/>
    <w:rsid w:val="009F3C94"/>
    <w:rsid w:val="00A06F5F"/>
    <w:rsid w:val="00A10F05"/>
    <w:rsid w:val="00A11151"/>
    <w:rsid w:val="00A47811"/>
    <w:rsid w:val="00A80097"/>
    <w:rsid w:val="00A94A67"/>
    <w:rsid w:val="00A97ADA"/>
    <w:rsid w:val="00AB1BFD"/>
    <w:rsid w:val="00AC15D9"/>
    <w:rsid w:val="00AC4F76"/>
    <w:rsid w:val="00B03817"/>
    <w:rsid w:val="00B50DC6"/>
    <w:rsid w:val="00B537B4"/>
    <w:rsid w:val="00B679CC"/>
    <w:rsid w:val="00BB05FF"/>
    <w:rsid w:val="00BC1754"/>
    <w:rsid w:val="00BE2AFC"/>
    <w:rsid w:val="00BE5714"/>
    <w:rsid w:val="00BF156B"/>
    <w:rsid w:val="00BF59D7"/>
    <w:rsid w:val="00C41241"/>
    <w:rsid w:val="00C42423"/>
    <w:rsid w:val="00C56200"/>
    <w:rsid w:val="00C70B72"/>
    <w:rsid w:val="00C80A3B"/>
    <w:rsid w:val="00C84533"/>
    <w:rsid w:val="00C908BC"/>
    <w:rsid w:val="00C93C05"/>
    <w:rsid w:val="00C95744"/>
    <w:rsid w:val="00CA0F06"/>
    <w:rsid w:val="00CA71B7"/>
    <w:rsid w:val="00CB1AC5"/>
    <w:rsid w:val="00CC3E2A"/>
    <w:rsid w:val="00CD6B00"/>
    <w:rsid w:val="00CD7204"/>
    <w:rsid w:val="00D31D0C"/>
    <w:rsid w:val="00D42BC5"/>
    <w:rsid w:val="00D9077D"/>
    <w:rsid w:val="00D95C87"/>
    <w:rsid w:val="00DA1183"/>
    <w:rsid w:val="00DA5C34"/>
    <w:rsid w:val="00DA67B3"/>
    <w:rsid w:val="00DB011A"/>
    <w:rsid w:val="00DC1764"/>
    <w:rsid w:val="00DD0D0E"/>
    <w:rsid w:val="00E04580"/>
    <w:rsid w:val="00E05EC0"/>
    <w:rsid w:val="00E1496B"/>
    <w:rsid w:val="00E30FCC"/>
    <w:rsid w:val="00E36C21"/>
    <w:rsid w:val="00E37377"/>
    <w:rsid w:val="00E44D1E"/>
    <w:rsid w:val="00E45142"/>
    <w:rsid w:val="00E72D6E"/>
    <w:rsid w:val="00E74064"/>
    <w:rsid w:val="00E80897"/>
    <w:rsid w:val="00E87E93"/>
    <w:rsid w:val="00E91BD0"/>
    <w:rsid w:val="00ED6D6A"/>
    <w:rsid w:val="00F2354A"/>
    <w:rsid w:val="00F32F24"/>
    <w:rsid w:val="00F3429C"/>
    <w:rsid w:val="00F45867"/>
    <w:rsid w:val="00F64750"/>
    <w:rsid w:val="00F93A4A"/>
    <w:rsid w:val="00FA148D"/>
    <w:rsid w:val="00FA3444"/>
    <w:rsid w:val="00FB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54C"/>
  <w15:docId w15:val="{4BA9DC34-31E9-46CC-AE4F-A181766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183"/>
  </w:style>
  <w:style w:type="paragraph" w:styleId="Heading1">
    <w:name w:val="heading 1"/>
    <w:basedOn w:val="Normal"/>
    <w:next w:val="Normal"/>
    <w:link w:val="Heading1Char"/>
    <w:uiPriority w:val="9"/>
    <w:qFormat/>
    <w:rsid w:val="00446B3C"/>
    <w:pPr>
      <w:keepNext/>
      <w:keepLines/>
      <w:spacing w:before="240" w:after="0" w:line="360" w:lineRule="auto"/>
      <w:ind w:left="284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94A67"/>
    <w:pPr>
      <w:keepNext/>
      <w:numPr>
        <w:numId w:val="9"/>
      </w:numPr>
      <w:spacing w:after="0" w:line="240" w:lineRule="auto"/>
      <w:ind w:left="0" w:firstLine="0"/>
      <w:outlineLvl w:val="2"/>
    </w:pPr>
    <w:rPr>
      <w:rFonts w:eastAsia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89"/>
  </w:style>
  <w:style w:type="paragraph" w:styleId="Footer">
    <w:name w:val="footer"/>
    <w:basedOn w:val="Normal"/>
    <w:link w:val="FooterChar"/>
    <w:uiPriority w:val="99"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9"/>
  </w:style>
  <w:style w:type="paragraph" w:customStyle="1" w:styleId="Default">
    <w:name w:val="Default"/>
    <w:rsid w:val="00F64750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  <w:style w:type="character" w:customStyle="1" w:styleId="Heading3Char">
    <w:name w:val="Heading 3 Char"/>
    <w:basedOn w:val="DefaultParagraphFont"/>
    <w:link w:val="Heading3"/>
    <w:rsid w:val="00A94A67"/>
    <w:rPr>
      <w:rFonts w:eastAsia="Times New Roman"/>
      <w:b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Body1">
    <w:name w:val="Body 1"/>
    <w:rsid w:val="00446B3C"/>
    <w:pPr>
      <w:spacing w:after="160" w:line="259" w:lineRule="auto"/>
      <w:outlineLvl w:val="0"/>
    </w:pPr>
    <w:rPr>
      <w:rFonts w:ascii="Helvetica" w:eastAsia="Arial Unicode MS" w:hAnsi="Helvetica"/>
      <w:color w:val="000000"/>
      <w:sz w:val="22"/>
      <w:szCs w:val="20"/>
      <w:u w:color="000000"/>
      <w:lang w:val="en-US"/>
    </w:rPr>
  </w:style>
  <w:style w:type="paragraph" w:customStyle="1" w:styleId="List31">
    <w:name w:val="List 31"/>
    <w:basedOn w:val="Normal"/>
    <w:semiHidden/>
    <w:rsid w:val="00446B3C"/>
    <w:pPr>
      <w:numPr>
        <w:numId w:val="12"/>
      </w:num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46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454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46EB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57B2-458F-4A6A-AA6C-C676ED3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16629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Forić</dc:creator>
  <cp:lastModifiedBy>Enisa Kadrić</cp:lastModifiedBy>
  <cp:revision>2</cp:revision>
  <cp:lastPrinted>2019-04-03T12:22:00Z</cp:lastPrinted>
  <dcterms:created xsi:type="dcterms:W3CDTF">2019-12-10T11:31:00Z</dcterms:created>
  <dcterms:modified xsi:type="dcterms:W3CDTF">2019-12-10T11:31:00Z</dcterms:modified>
</cp:coreProperties>
</file>