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F5F5" w14:textId="77777777" w:rsidR="00731F8E" w:rsidRDefault="00731F8E" w:rsidP="00913235">
      <w:pPr>
        <w:tabs>
          <w:tab w:val="left" w:pos="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9C2888E" w14:textId="77777777" w:rsidR="00DD5CAF" w:rsidRDefault="00102F7A" w:rsidP="00913235">
      <w:pPr>
        <w:tabs>
          <w:tab w:val="left" w:pos="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>r.</w:t>
      </w:r>
      <w:r w:rsidR="00AD0D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>sc.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Vlado Azinović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 xml:space="preserve">redovni </w:t>
      </w:r>
      <w:r w:rsidR="00D3203D">
        <w:rPr>
          <w:rFonts w:ascii="Times New Roman" w:hAnsi="Times New Roman" w:cs="Times New Roman"/>
          <w:sz w:val="24"/>
          <w:szCs w:val="24"/>
          <w:lang w:val="bs-Latn-BA"/>
        </w:rPr>
        <w:t>profesor, predsjednik</w:t>
      </w:r>
    </w:p>
    <w:p w14:paraId="26FD8694" w14:textId="77777777" w:rsidR="00D3203D" w:rsidRDefault="00D3203D" w:rsidP="00913235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Dr.</w:t>
      </w:r>
      <w:r w:rsidR="00AD0D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sc.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Selmo Cikotić, vanred</w:t>
      </w:r>
      <w:r>
        <w:rPr>
          <w:rFonts w:ascii="Times New Roman" w:hAnsi="Times New Roman" w:cs="Times New Roman"/>
          <w:sz w:val="24"/>
          <w:szCs w:val="24"/>
          <w:lang w:val="bs-Latn-BA"/>
        </w:rPr>
        <w:t>ni profesor, član/mentor</w:t>
      </w:r>
    </w:p>
    <w:p w14:paraId="6720B12F" w14:textId="77777777" w:rsidR="00D3203D" w:rsidRDefault="00D3203D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D0D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sc.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 xml:space="preserve"> Sead Turčalo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vanred</w:t>
      </w:r>
      <w:r w:rsidR="00724F2C">
        <w:rPr>
          <w:rFonts w:ascii="Times New Roman" w:hAnsi="Times New Roman" w:cs="Times New Roman"/>
          <w:sz w:val="24"/>
          <w:szCs w:val="24"/>
          <w:lang w:val="bs-Latn-BA"/>
        </w:rPr>
        <w:t>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profesor, član</w:t>
      </w:r>
    </w:p>
    <w:p w14:paraId="6C3A349C" w14:textId="77777777" w:rsidR="00061B01" w:rsidRDefault="00061B01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932A2D1" w14:textId="6095DA55" w:rsidR="00731F8E" w:rsidRDefault="006A3A16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8C0315">
        <w:rPr>
          <w:rFonts w:ascii="Times New Roman" w:hAnsi="Times New Roman" w:cs="Times New Roman"/>
          <w:sz w:val="24"/>
          <w:szCs w:val="24"/>
          <w:lang w:val="bs-Latn-BA"/>
        </w:rPr>
        <w:t>09.02.2021. godine</w:t>
      </w:r>
    </w:p>
    <w:p w14:paraId="10012B07" w14:textId="77777777"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DC63D1" w14:textId="77777777" w:rsidR="00D3203D" w:rsidRDefault="00D3203D" w:rsidP="0091323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VIJEĆU</w:t>
      </w:r>
      <w:r w:rsidR="003A32F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FAKULTETA </w:t>
      </w:r>
      <w:r w:rsidR="00AD0CD3">
        <w:rPr>
          <w:rFonts w:ascii="Times New Roman" w:hAnsi="Times New Roman" w:cs="Times New Roman"/>
          <w:b/>
          <w:sz w:val="24"/>
          <w:szCs w:val="24"/>
          <w:lang w:val="bs-Latn-BA"/>
        </w:rPr>
        <w:t>POLITIČKIH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NAUKA</w:t>
      </w:r>
    </w:p>
    <w:p w14:paraId="7CEE0C35" w14:textId="77777777" w:rsidR="00D3203D" w:rsidRDefault="00D3203D" w:rsidP="0091323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UNIVERZITETA U SARAJEVU</w:t>
      </w:r>
    </w:p>
    <w:p w14:paraId="535751CD" w14:textId="77777777" w:rsidR="00D3203D" w:rsidRDefault="00D3203D" w:rsidP="0091323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7EA0BC0" w14:textId="77777777" w:rsidR="00913235" w:rsidRDefault="00913235" w:rsidP="00913235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8D19C44" w14:textId="31F30AAA" w:rsidR="000540D7" w:rsidRDefault="00D3203D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40. Pravila studiranja za treći ciklus studija na Univerzitetu u Sarajevu 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i Odluke Senat</w:t>
      </w:r>
      <w:r w:rsidR="0035786F">
        <w:rPr>
          <w:rFonts w:ascii="Times New Roman" w:hAnsi="Times New Roman" w:cs="Times New Roman"/>
          <w:sz w:val="24"/>
          <w:szCs w:val="24"/>
          <w:lang w:val="bs-Latn-BA"/>
        </w:rPr>
        <w:t>a Univerziteta u Saraj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evu broj: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A3A16">
        <w:rPr>
          <w:rFonts w:ascii="Times New Roman" w:hAnsi="Times New Roman" w:cs="Times New Roman"/>
          <w:sz w:val="24"/>
          <w:szCs w:val="24"/>
          <w:lang w:val="bs-Latn-BA"/>
        </w:rPr>
        <w:t>01-23-143/20 od 28.10.2020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A3A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445">
        <w:rPr>
          <w:rFonts w:ascii="Times New Roman" w:hAnsi="Times New Roman" w:cs="Times New Roman"/>
          <w:sz w:val="24"/>
          <w:szCs w:val="24"/>
          <w:lang w:val="bs-Latn-BA"/>
        </w:rPr>
        <w:t>godine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, imenovana je Komisija za ocjenu doktorske disertacije doktorant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 xml:space="preserve"> mr.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Krsta Perov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ić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 xml:space="preserve">, pod naslovom </w:t>
      </w:r>
      <w:r w:rsidR="000540D7" w:rsidRPr="00913235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„</w:t>
      </w:r>
      <w:r w:rsidR="00A41818" w:rsidRPr="00913235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SIGURNOSNE </w:t>
      </w:r>
      <w:r w:rsidR="00C21F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PARADIGME</w:t>
      </w:r>
      <w:r w:rsidR="007B12D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C21FC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EVROATLAN</w:t>
      </w:r>
      <w:r w:rsidR="002D2275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SKIH INTEGRACIJA CRNE GORE</w:t>
      </w:r>
      <w:r w:rsidR="000540D7">
        <w:rPr>
          <w:rFonts w:ascii="Times New Roman" w:hAnsi="Times New Roman" w:cs="Times New Roman"/>
          <w:sz w:val="24"/>
          <w:szCs w:val="24"/>
          <w:lang w:val="bs-Latn-BA"/>
        </w:rPr>
        <w:t>“, u sastavu:</w:t>
      </w:r>
    </w:p>
    <w:p w14:paraId="2C64BC8A" w14:textId="77777777" w:rsidR="00913235" w:rsidRDefault="00913235" w:rsidP="00913235">
      <w:pPr>
        <w:tabs>
          <w:tab w:val="left" w:pos="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A1B9D3" w14:textId="77777777" w:rsidR="00C21FC1" w:rsidRDefault="00C21FC1" w:rsidP="00C21FC1">
      <w:pPr>
        <w:tabs>
          <w:tab w:val="left" w:pos="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Dr. sc.Vlado Azinović, redovni profesor, predsjednik</w:t>
      </w:r>
    </w:p>
    <w:p w14:paraId="6A629643" w14:textId="77777777" w:rsidR="00C21FC1" w:rsidRDefault="00C21FC1" w:rsidP="00C21FC1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Dr. sc. Selmo Cikotić, vanredni profesor, član/mentor</w:t>
      </w:r>
    </w:p>
    <w:p w14:paraId="632B7489" w14:textId="77777777" w:rsidR="00A044F4" w:rsidRDefault="00C21FC1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Dr. sc. Sead Turčalo, vanredni profesor, član</w:t>
      </w:r>
    </w:p>
    <w:p w14:paraId="152290B3" w14:textId="77777777"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A15F034" w14:textId="400260F2" w:rsidR="006362EB" w:rsidRDefault="000540D7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skladu sa članom 41. Pravila studiranja za treći ciklus studija na Univerzitetu u Sarajevu, dana</w:t>
      </w:r>
      <w:r w:rsidR="007B12D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15.</w:t>
      </w:r>
      <w:r w:rsidR="007B12D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71260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2604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20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godine zakazana je i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držana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prezentacija radne verzije projekta doktorske disertacije doktorant</w:t>
      </w:r>
      <w:r w:rsidR="007B12D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, mr.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Krsta Perovića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Nakon što </w:t>
      </w:r>
      <w:r w:rsidR="000A2525">
        <w:rPr>
          <w:rFonts w:ascii="Times New Roman" w:hAnsi="Times New Roman" w:cs="Times New Roman"/>
          <w:sz w:val="24"/>
          <w:szCs w:val="24"/>
          <w:lang w:val="bs-Latn-BA"/>
        </w:rPr>
        <w:t xml:space="preserve">su članovi 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Komisije 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saslušal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sveobuhvatn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>o i uvjerljivo izlaganje doktorsk</w:t>
      </w:r>
      <w:r w:rsidR="00CF545A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 kandi</w:t>
      </w:r>
      <w:r w:rsidR="00CF545A">
        <w:rPr>
          <w:rFonts w:ascii="Times New Roman" w:hAnsi="Times New Roman" w:cs="Times New Roman"/>
          <w:sz w:val="24"/>
          <w:szCs w:val="24"/>
          <w:lang w:val="bs-Latn-BA"/>
        </w:rPr>
        <w:t>data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 xml:space="preserve">Krsta Perovića 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>o radnoj verziji pro</w:t>
      </w:r>
      <w:r w:rsidR="009950BC">
        <w:rPr>
          <w:rFonts w:ascii="Times New Roman" w:hAnsi="Times New Roman" w:cs="Times New Roman"/>
          <w:sz w:val="24"/>
          <w:szCs w:val="24"/>
          <w:lang w:val="bs-Latn-BA"/>
        </w:rPr>
        <w:t xml:space="preserve">jekta doktorske disertacije, 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>kandidat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 su sugeri</w:t>
      </w:r>
      <w:r w:rsidR="00A41818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>ane manje izmjene i dopune teksta radne verzije projekta doktorske disertacije.</w:t>
      </w:r>
    </w:p>
    <w:p w14:paraId="66ACD82D" w14:textId="77777777"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EE15A9" w14:textId="77777777" w:rsidR="006362EB" w:rsidRDefault="0024444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Radna verzija doktorske disertacije je nakon što ju je kandidat korigova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skladu sa sugestijama Komisije upućena na Univerzitet, na softversku provjeru, detekciju plagijarizma.</w:t>
      </w:r>
    </w:p>
    <w:p w14:paraId="3BC1A9AB" w14:textId="77777777" w:rsidR="007664FE" w:rsidRDefault="000A252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osnovu člana 43.</w:t>
      </w:r>
      <w:r w:rsidR="007664FE">
        <w:rPr>
          <w:rFonts w:ascii="Times New Roman" w:hAnsi="Times New Roman" w:cs="Times New Roman"/>
          <w:sz w:val="24"/>
          <w:szCs w:val="24"/>
          <w:lang w:val="bs-Latn-BA"/>
        </w:rPr>
        <w:t xml:space="preserve"> stav (1)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362EB">
        <w:rPr>
          <w:rFonts w:ascii="Times New Roman" w:hAnsi="Times New Roman" w:cs="Times New Roman"/>
          <w:sz w:val="24"/>
          <w:szCs w:val="24"/>
          <w:lang w:val="bs-Latn-BA"/>
        </w:rPr>
        <w:t xml:space="preserve">Pravila </w:t>
      </w:r>
      <w:r w:rsidR="007664FE">
        <w:rPr>
          <w:rFonts w:ascii="Times New Roman" w:hAnsi="Times New Roman" w:cs="Times New Roman"/>
          <w:sz w:val="24"/>
          <w:szCs w:val="24"/>
          <w:lang w:val="bs-Latn-BA"/>
        </w:rPr>
        <w:t>studiranja za treći ciklus studija na Univerzitet</w:t>
      </w:r>
      <w:r w:rsidR="00061B01">
        <w:rPr>
          <w:rFonts w:ascii="Times New Roman" w:hAnsi="Times New Roman" w:cs="Times New Roman"/>
          <w:sz w:val="24"/>
          <w:szCs w:val="24"/>
          <w:lang w:val="bs-Latn-BA"/>
        </w:rPr>
        <w:t>u u Sarajevu, Komisija je sačinila</w:t>
      </w:r>
      <w:r w:rsidR="007664FE">
        <w:rPr>
          <w:rFonts w:ascii="Times New Roman" w:hAnsi="Times New Roman" w:cs="Times New Roman"/>
          <w:sz w:val="24"/>
          <w:szCs w:val="24"/>
          <w:lang w:val="bs-Latn-BA"/>
        </w:rPr>
        <w:t xml:space="preserve"> slijedeći </w:t>
      </w:r>
    </w:p>
    <w:p w14:paraId="0F96E495" w14:textId="77777777" w:rsidR="00061B01" w:rsidRDefault="00061B01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CBEB57" w14:textId="77777777" w:rsidR="008541D3" w:rsidRDefault="0086011E" w:rsidP="00913235">
      <w:pPr>
        <w:tabs>
          <w:tab w:val="left" w:pos="24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I Z V J E Š T A J</w:t>
      </w:r>
    </w:p>
    <w:p w14:paraId="6C103FD2" w14:textId="77777777" w:rsidR="00A41818" w:rsidRDefault="00A41818" w:rsidP="00913235">
      <w:pPr>
        <w:tabs>
          <w:tab w:val="left" w:pos="24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66D459D" w14:textId="77777777" w:rsidR="00913235" w:rsidRDefault="00913235" w:rsidP="00913235">
      <w:pPr>
        <w:tabs>
          <w:tab w:val="left" w:pos="24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9146848" w14:textId="77777777" w:rsidR="0086011E" w:rsidRPr="00244445" w:rsidRDefault="007664FE" w:rsidP="00913235">
      <w:pPr>
        <w:pStyle w:val="ListParagraph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02F7A">
        <w:rPr>
          <w:rFonts w:ascii="Times New Roman" w:hAnsi="Times New Roman" w:cs="Times New Roman"/>
          <w:b/>
          <w:sz w:val="24"/>
          <w:szCs w:val="24"/>
          <w:lang w:val="bs-Latn-BA"/>
        </w:rPr>
        <w:t>Biografski podaci o kandidat</w:t>
      </w:r>
      <w:r w:rsidR="00FC39C6"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</w:p>
    <w:p w14:paraId="4EF1809A" w14:textId="77777777" w:rsidR="009605AA" w:rsidRPr="00391BB0" w:rsidRDefault="00391BB0" w:rsidP="00913235">
      <w:pPr>
        <w:pStyle w:val="NormalWeb"/>
        <w:spacing w:after="0" w:afterAutospacing="0" w:line="360" w:lineRule="auto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Osnovni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biografski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podaci</w:t>
      </w:r>
      <w:proofErr w:type="spellEnd"/>
      <w:r>
        <w:rPr>
          <w:bCs/>
          <w:u w:val="single"/>
        </w:rPr>
        <w:t xml:space="preserve"> o </w:t>
      </w:r>
      <w:proofErr w:type="spellStart"/>
      <w:r>
        <w:rPr>
          <w:bCs/>
          <w:u w:val="single"/>
        </w:rPr>
        <w:t>kandidatu</w:t>
      </w:r>
      <w:proofErr w:type="spellEnd"/>
      <w:r>
        <w:rPr>
          <w:bCs/>
          <w:u w:val="single"/>
        </w:rPr>
        <w:t>:</w:t>
      </w:r>
    </w:p>
    <w:p w14:paraId="21DF63BF" w14:textId="77777777" w:rsidR="00FC39C6" w:rsidRPr="00FC39C6" w:rsidRDefault="00FC39C6" w:rsidP="00FC39C6">
      <w:pPr>
        <w:pStyle w:val="NormalWeb"/>
        <w:spacing w:after="0"/>
      </w:pPr>
      <w:r w:rsidRPr="00FC39C6">
        <w:t xml:space="preserve">Datum </w:t>
      </w:r>
      <w:proofErr w:type="spellStart"/>
      <w:r w:rsidRPr="00FC39C6">
        <w:t>rođenja</w:t>
      </w:r>
      <w:proofErr w:type="spellEnd"/>
      <w:r w:rsidRPr="00FC39C6">
        <w:t>: 13.10.1971 g.</w:t>
      </w:r>
    </w:p>
    <w:p w14:paraId="12025B06" w14:textId="77777777" w:rsidR="00FC39C6" w:rsidRPr="00FC39C6" w:rsidRDefault="00FC39C6" w:rsidP="00FC39C6">
      <w:pPr>
        <w:pStyle w:val="NormalWeb"/>
        <w:spacing w:after="0"/>
      </w:pPr>
      <w:proofErr w:type="spellStart"/>
      <w:r w:rsidRPr="00FC39C6">
        <w:t>Mjesto</w:t>
      </w:r>
      <w:proofErr w:type="spellEnd"/>
      <w:r w:rsidRPr="00FC39C6">
        <w:t xml:space="preserve"> </w:t>
      </w:r>
      <w:proofErr w:type="spellStart"/>
      <w:r w:rsidRPr="00FC39C6">
        <w:t>rođenja</w:t>
      </w:r>
      <w:proofErr w:type="spellEnd"/>
      <w:r w:rsidRPr="00FC39C6">
        <w:t xml:space="preserve">: Podgorica, </w:t>
      </w:r>
      <w:proofErr w:type="spellStart"/>
      <w:r w:rsidRPr="00FC39C6">
        <w:t>Crna</w:t>
      </w:r>
      <w:proofErr w:type="spellEnd"/>
      <w:r w:rsidRPr="00FC39C6">
        <w:t xml:space="preserve"> Gora</w:t>
      </w:r>
      <w:r w:rsidR="00391BB0">
        <w:t>.</w:t>
      </w:r>
    </w:p>
    <w:p w14:paraId="3C086D5B" w14:textId="77777777" w:rsidR="00FC39C6" w:rsidRPr="00391BB0" w:rsidRDefault="00391BB0" w:rsidP="00FC39C6">
      <w:pPr>
        <w:pStyle w:val="NormalWeb"/>
        <w:spacing w:after="0"/>
        <w:rPr>
          <w:u w:val="single"/>
        </w:rPr>
      </w:pPr>
      <w:proofErr w:type="spellStart"/>
      <w:r>
        <w:rPr>
          <w:u w:val="single"/>
        </w:rPr>
        <w:t>Obrazovanje</w:t>
      </w:r>
      <w:proofErr w:type="spellEnd"/>
      <w:r>
        <w:rPr>
          <w:u w:val="single"/>
        </w:rPr>
        <w:t>:</w:t>
      </w:r>
    </w:p>
    <w:p w14:paraId="2A581380" w14:textId="77777777" w:rsidR="00FC39C6" w:rsidRPr="00FC39C6" w:rsidRDefault="00FC39C6" w:rsidP="00FC39C6">
      <w:pPr>
        <w:pStyle w:val="NormalWeb"/>
        <w:spacing w:after="0"/>
      </w:pPr>
      <w:r w:rsidRPr="00FC39C6">
        <w:t>2017</w:t>
      </w:r>
      <w:r w:rsidR="00391BB0">
        <w:t>.</w:t>
      </w:r>
      <w:r w:rsidRPr="00FC39C6">
        <w:t xml:space="preserve"> - </w:t>
      </w:r>
      <w:proofErr w:type="spellStart"/>
      <w:r w:rsidRPr="00FC39C6">
        <w:t>Doktorske</w:t>
      </w:r>
      <w:proofErr w:type="spellEnd"/>
      <w:r w:rsidRPr="00FC39C6">
        <w:t xml:space="preserve"> </w:t>
      </w:r>
      <w:proofErr w:type="spellStart"/>
      <w:r w:rsidRPr="00FC39C6">
        <w:t>studije</w:t>
      </w:r>
      <w:proofErr w:type="spellEnd"/>
      <w:r w:rsidRPr="00FC39C6">
        <w:t xml:space="preserve">, </w:t>
      </w:r>
      <w:proofErr w:type="spellStart"/>
      <w:r w:rsidRPr="00FC39C6">
        <w:t>Fakultet</w:t>
      </w:r>
      <w:proofErr w:type="spellEnd"/>
      <w:r w:rsidRPr="00FC39C6">
        <w:t xml:space="preserve"> političkih nauka, </w:t>
      </w:r>
      <w:proofErr w:type="spellStart"/>
      <w:r w:rsidRPr="00FC39C6">
        <w:t>Odsjek</w:t>
      </w:r>
      <w:proofErr w:type="spellEnd"/>
      <w:r w:rsidRPr="00FC39C6">
        <w:t xml:space="preserve"> za </w:t>
      </w:r>
      <w:proofErr w:type="spellStart"/>
      <w:r w:rsidRPr="00FC39C6">
        <w:t>sigurnosne</w:t>
      </w:r>
      <w:proofErr w:type="spellEnd"/>
      <w:r w:rsidRPr="00FC39C6">
        <w:t xml:space="preserve"> </w:t>
      </w:r>
      <w:proofErr w:type="spellStart"/>
      <w:r w:rsidRPr="00FC39C6">
        <w:t>imirovne</w:t>
      </w:r>
      <w:proofErr w:type="spellEnd"/>
      <w:r w:rsidRPr="00FC39C6">
        <w:t xml:space="preserve"> </w:t>
      </w:r>
      <w:proofErr w:type="spellStart"/>
      <w:r w:rsidRPr="00FC39C6">
        <w:t>studije</w:t>
      </w:r>
      <w:proofErr w:type="spellEnd"/>
      <w:r w:rsidRPr="00FC39C6">
        <w:t xml:space="preserve">, </w:t>
      </w:r>
      <w:proofErr w:type="spellStart"/>
      <w:r w:rsidRPr="00FC39C6">
        <w:t>Univerzitet</w:t>
      </w:r>
      <w:proofErr w:type="spellEnd"/>
      <w:r w:rsidRPr="00FC39C6">
        <w:t xml:space="preserve"> u </w:t>
      </w:r>
      <w:proofErr w:type="spellStart"/>
      <w:r w:rsidRPr="00FC39C6">
        <w:t>Sarajevu</w:t>
      </w:r>
      <w:proofErr w:type="spellEnd"/>
      <w:r w:rsidRPr="00FC39C6">
        <w:t>, B</w:t>
      </w:r>
      <w:r w:rsidR="00391BB0">
        <w:t xml:space="preserve">osna </w:t>
      </w:r>
      <w:proofErr w:type="spellStart"/>
      <w:r w:rsidR="00391BB0">
        <w:t>i</w:t>
      </w:r>
      <w:proofErr w:type="spellEnd"/>
      <w:r w:rsidR="00391BB0">
        <w:t xml:space="preserve"> </w:t>
      </w:r>
      <w:r w:rsidRPr="00FC39C6">
        <w:t>H</w:t>
      </w:r>
      <w:r w:rsidR="00391BB0">
        <w:t>ercegovina.</w:t>
      </w:r>
    </w:p>
    <w:p w14:paraId="0FF0EE5E" w14:textId="77777777" w:rsidR="00FC39C6" w:rsidRPr="00FC39C6" w:rsidRDefault="00FC39C6" w:rsidP="00FC39C6">
      <w:pPr>
        <w:pStyle w:val="NormalWeb"/>
        <w:spacing w:after="0"/>
      </w:pPr>
      <w:r w:rsidRPr="00FC39C6">
        <w:t>2010</w:t>
      </w:r>
      <w:r w:rsidR="00391BB0">
        <w:t>.</w:t>
      </w:r>
      <w:r w:rsidRPr="00FC39C6">
        <w:t xml:space="preserve"> Senior Executive Seminar (SES), George C. Marshall Center for</w:t>
      </w:r>
      <w:r>
        <w:t xml:space="preserve"> </w:t>
      </w:r>
      <w:r w:rsidRPr="00FC39C6">
        <w:t xml:space="preserve">Security Studies, Garmisch-Partenkirchen, </w:t>
      </w:r>
      <w:proofErr w:type="spellStart"/>
      <w:r w:rsidRPr="00FC39C6">
        <w:t>Njemačka</w:t>
      </w:r>
      <w:proofErr w:type="spellEnd"/>
      <w:r w:rsidR="00391BB0">
        <w:t>.</w:t>
      </w:r>
    </w:p>
    <w:p w14:paraId="28F54FF6" w14:textId="77777777" w:rsidR="00FC39C6" w:rsidRPr="00FC39C6" w:rsidRDefault="00FC39C6" w:rsidP="00FC39C6">
      <w:pPr>
        <w:pStyle w:val="NormalWeb"/>
        <w:spacing w:after="0"/>
      </w:pPr>
      <w:r w:rsidRPr="00FC39C6">
        <w:t>2002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2003</w:t>
      </w:r>
      <w:r w:rsidR="00391BB0">
        <w:t>.</w:t>
      </w:r>
      <w:r w:rsidRPr="00FC39C6">
        <w:t xml:space="preserve"> </w:t>
      </w:r>
      <w:proofErr w:type="spellStart"/>
      <w:r w:rsidRPr="00FC39C6">
        <w:t>Specijalizacija</w:t>
      </w:r>
      <w:proofErr w:type="spellEnd"/>
      <w:r w:rsidRPr="00FC39C6">
        <w:t xml:space="preserve"> u </w:t>
      </w:r>
      <w:proofErr w:type="spellStart"/>
      <w:r w:rsidRPr="00FC39C6">
        <w:t>oblasti</w:t>
      </w:r>
      <w:proofErr w:type="spellEnd"/>
      <w:r w:rsidRPr="00FC39C6">
        <w:t xml:space="preserve"> </w:t>
      </w:r>
      <w:proofErr w:type="spellStart"/>
      <w:r w:rsidRPr="00FC39C6">
        <w:t>diplomatije</w:t>
      </w:r>
      <w:proofErr w:type="spellEnd"/>
      <w:r w:rsidRPr="00FC39C6">
        <w:t xml:space="preserve">, </w:t>
      </w:r>
      <w:proofErr w:type="spellStart"/>
      <w:r w:rsidRPr="00FC39C6">
        <w:t>Diplomatska</w:t>
      </w:r>
      <w:proofErr w:type="spellEnd"/>
      <w:r w:rsidRPr="00FC39C6">
        <w:t xml:space="preserve"> </w:t>
      </w:r>
      <w:proofErr w:type="spellStart"/>
      <w:r w:rsidRPr="00FC39C6">
        <w:t>Akademija</w:t>
      </w:r>
      <w:proofErr w:type="spellEnd"/>
      <w:r>
        <w:t xml:space="preserve"> </w:t>
      </w:r>
      <w:proofErr w:type="spellStart"/>
      <w:r w:rsidRPr="00FC39C6">
        <w:t>Saveznog</w:t>
      </w:r>
      <w:proofErr w:type="spellEnd"/>
      <w:r w:rsidRPr="00FC39C6">
        <w:t xml:space="preserve"> </w:t>
      </w:r>
      <w:proofErr w:type="spellStart"/>
      <w:r w:rsidRPr="00FC39C6">
        <w:t>ministarstva</w:t>
      </w:r>
      <w:proofErr w:type="spellEnd"/>
      <w:r w:rsidRPr="00FC39C6">
        <w:t xml:space="preserve"> </w:t>
      </w:r>
      <w:proofErr w:type="spellStart"/>
      <w:r w:rsidRPr="00FC39C6">
        <w:t>spoljnih</w:t>
      </w:r>
      <w:proofErr w:type="spellEnd"/>
      <w:r w:rsidRPr="00FC39C6">
        <w:t xml:space="preserve"> </w:t>
      </w:r>
      <w:proofErr w:type="spellStart"/>
      <w:r w:rsidRPr="00FC39C6">
        <w:t>poslova</w:t>
      </w:r>
      <w:proofErr w:type="spellEnd"/>
      <w:r w:rsidRPr="00FC39C6">
        <w:t xml:space="preserve"> SRJ, </w:t>
      </w:r>
      <w:proofErr w:type="spellStart"/>
      <w:r w:rsidRPr="00FC39C6">
        <w:t>Ministarstvo</w:t>
      </w:r>
      <w:proofErr w:type="spellEnd"/>
      <w:r w:rsidRPr="00FC39C6">
        <w:t xml:space="preserve"> </w:t>
      </w:r>
      <w:proofErr w:type="spellStart"/>
      <w:r w:rsidRPr="00FC39C6">
        <w:t>spoljnih</w:t>
      </w:r>
      <w:proofErr w:type="spellEnd"/>
      <w:r>
        <w:t xml:space="preserve"> </w:t>
      </w:r>
      <w:proofErr w:type="spellStart"/>
      <w:r w:rsidRPr="00FC39C6">
        <w:t>poslova</w:t>
      </w:r>
      <w:proofErr w:type="spellEnd"/>
      <w:r w:rsidRPr="00FC39C6">
        <w:t xml:space="preserve"> SRJ, Beograd</w:t>
      </w:r>
      <w:r w:rsidR="00391BB0">
        <w:t>.</w:t>
      </w:r>
    </w:p>
    <w:p w14:paraId="6609529A" w14:textId="77777777" w:rsidR="00FC39C6" w:rsidRPr="00FC39C6" w:rsidRDefault="00FC39C6" w:rsidP="00FC39C6">
      <w:pPr>
        <w:pStyle w:val="NormalWeb"/>
        <w:spacing w:after="0"/>
      </w:pPr>
      <w:r w:rsidRPr="00FC39C6">
        <w:t>1999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2000</w:t>
      </w:r>
      <w:r w:rsidR="00391BB0">
        <w:t>.</w:t>
      </w:r>
      <w:r w:rsidRPr="00FC39C6">
        <w:t xml:space="preserve"> </w:t>
      </w:r>
      <w:proofErr w:type="spellStart"/>
      <w:r w:rsidRPr="00FC39C6">
        <w:t>Magistar</w:t>
      </w:r>
      <w:proofErr w:type="spellEnd"/>
      <w:r w:rsidRPr="00FC39C6">
        <w:t xml:space="preserve"> </w:t>
      </w:r>
      <w:proofErr w:type="spellStart"/>
      <w:r w:rsidRPr="00FC39C6">
        <w:t>prava</w:t>
      </w:r>
      <w:proofErr w:type="spellEnd"/>
      <w:r w:rsidRPr="00FC39C6">
        <w:t xml:space="preserve"> (LL.M), </w:t>
      </w:r>
      <w:proofErr w:type="spellStart"/>
      <w:r w:rsidRPr="00FC39C6">
        <w:t>Uporedno</w:t>
      </w:r>
      <w:proofErr w:type="spellEnd"/>
      <w:r w:rsidRPr="00FC39C6">
        <w:t xml:space="preserve"> </w:t>
      </w:r>
      <w:proofErr w:type="spellStart"/>
      <w:r w:rsidRPr="00FC39C6">
        <w:t>ustavno</w:t>
      </w:r>
      <w:proofErr w:type="spellEnd"/>
      <w:r w:rsidRPr="00FC39C6">
        <w:t xml:space="preserve"> </w:t>
      </w:r>
      <w:proofErr w:type="spellStart"/>
      <w:r w:rsidRPr="00FC39C6">
        <w:t>pravo</w:t>
      </w:r>
      <w:proofErr w:type="spellEnd"/>
      <w:r w:rsidRPr="00FC39C6">
        <w:t xml:space="preserve">, </w:t>
      </w:r>
      <w:proofErr w:type="spellStart"/>
      <w:r w:rsidRPr="00FC39C6">
        <w:t>Pravno</w:t>
      </w:r>
      <w:proofErr w:type="spellEnd"/>
      <w:r w:rsidRPr="00FC39C6">
        <w:t xml:space="preserve"> </w:t>
      </w:r>
      <w:proofErr w:type="spellStart"/>
      <w:r w:rsidRPr="00FC39C6">
        <w:t>odjeljenje</w:t>
      </w:r>
      <w:proofErr w:type="spellEnd"/>
      <w:r w:rsidRPr="00FC39C6">
        <w:t>,</w:t>
      </w:r>
      <w:r w:rsidR="003024A7">
        <w:t xml:space="preserve"> </w:t>
      </w:r>
      <w:proofErr w:type="spellStart"/>
      <w:r w:rsidRPr="00FC39C6">
        <w:t>Centralnoevropski</w:t>
      </w:r>
      <w:proofErr w:type="spellEnd"/>
      <w:r w:rsidRPr="00FC39C6">
        <w:t xml:space="preserve"> </w:t>
      </w:r>
      <w:proofErr w:type="spellStart"/>
      <w:r w:rsidRPr="00FC39C6">
        <w:t>Univerzitet</w:t>
      </w:r>
      <w:proofErr w:type="spellEnd"/>
      <w:r w:rsidRPr="00FC39C6">
        <w:t xml:space="preserve"> (CEU), </w:t>
      </w:r>
      <w:proofErr w:type="spellStart"/>
      <w:r w:rsidRPr="00FC39C6">
        <w:t>Budimpešta</w:t>
      </w:r>
      <w:proofErr w:type="spellEnd"/>
      <w:r w:rsidRPr="00FC39C6">
        <w:t xml:space="preserve">, </w:t>
      </w:r>
      <w:proofErr w:type="spellStart"/>
      <w:r w:rsidRPr="00FC39C6">
        <w:t>Mađarska</w:t>
      </w:r>
      <w:proofErr w:type="spellEnd"/>
      <w:r w:rsidR="00391BB0">
        <w:t>.</w:t>
      </w:r>
    </w:p>
    <w:p w14:paraId="0EB2CDAB" w14:textId="77777777" w:rsidR="00FC39C6" w:rsidRPr="00FC39C6" w:rsidRDefault="00FC39C6" w:rsidP="00FC39C6">
      <w:pPr>
        <w:pStyle w:val="NormalWeb"/>
        <w:spacing w:after="0"/>
      </w:pPr>
      <w:r w:rsidRPr="00FC39C6">
        <w:t>1991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1998</w:t>
      </w:r>
      <w:r w:rsidR="00391BB0">
        <w:t>.</w:t>
      </w:r>
      <w:r w:rsidRPr="00FC39C6">
        <w:t xml:space="preserve"> </w:t>
      </w:r>
      <w:proofErr w:type="spellStart"/>
      <w:r w:rsidRPr="00FC39C6">
        <w:t>Diplomirani</w:t>
      </w:r>
      <w:proofErr w:type="spellEnd"/>
      <w:r w:rsidRPr="00FC39C6">
        <w:t xml:space="preserve"> </w:t>
      </w:r>
      <w:proofErr w:type="spellStart"/>
      <w:r w:rsidRPr="00FC39C6">
        <w:t>pravnik</w:t>
      </w:r>
      <w:proofErr w:type="spellEnd"/>
      <w:r w:rsidRPr="00FC39C6">
        <w:t xml:space="preserve">, </w:t>
      </w:r>
      <w:proofErr w:type="spellStart"/>
      <w:r w:rsidRPr="00FC39C6">
        <w:t>Pravni</w:t>
      </w:r>
      <w:proofErr w:type="spellEnd"/>
      <w:r w:rsidRPr="00FC39C6">
        <w:t xml:space="preserve"> </w:t>
      </w:r>
      <w:proofErr w:type="spellStart"/>
      <w:r w:rsidRPr="00FC39C6">
        <w:t>fakultet</w:t>
      </w:r>
      <w:proofErr w:type="spellEnd"/>
      <w:r w:rsidRPr="00FC39C6">
        <w:t xml:space="preserve">, </w:t>
      </w:r>
      <w:proofErr w:type="spellStart"/>
      <w:r w:rsidRPr="00FC39C6">
        <w:t>Univerzitet</w:t>
      </w:r>
      <w:proofErr w:type="spellEnd"/>
      <w:r w:rsidRPr="00FC39C6">
        <w:t xml:space="preserve"> u </w:t>
      </w:r>
      <w:proofErr w:type="spellStart"/>
      <w:r w:rsidRPr="00FC39C6">
        <w:t>Beogradu</w:t>
      </w:r>
      <w:proofErr w:type="spellEnd"/>
      <w:r w:rsidR="00391BB0">
        <w:t>.</w:t>
      </w:r>
    </w:p>
    <w:p w14:paraId="261E06C4" w14:textId="77777777" w:rsidR="00FC39C6" w:rsidRPr="00391BB0" w:rsidRDefault="00391BB0" w:rsidP="00FC39C6">
      <w:pPr>
        <w:pStyle w:val="NormalWeb"/>
        <w:spacing w:after="0"/>
        <w:rPr>
          <w:u w:val="single"/>
        </w:rPr>
      </w:pPr>
      <w:proofErr w:type="spellStart"/>
      <w:r>
        <w:rPr>
          <w:u w:val="single"/>
        </w:rPr>
        <w:t>Profesionalno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iskustvo</w:t>
      </w:r>
      <w:proofErr w:type="spellEnd"/>
      <w:r>
        <w:rPr>
          <w:u w:val="single"/>
        </w:rPr>
        <w:t>:</w:t>
      </w:r>
    </w:p>
    <w:p w14:paraId="68F655CE" w14:textId="77777777" w:rsidR="00FC39C6" w:rsidRPr="00FC39C6" w:rsidRDefault="00FC39C6" w:rsidP="00FC39C6">
      <w:pPr>
        <w:pStyle w:val="NormalWeb"/>
        <w:spacing w:after="0"/>
      </w:pPr>
      <w:r w:rsidRPr="00FC39C6">
        <w:t>2015</w:t>
      </w:r>
      <w:r w:rsidR="00391BB0">
        <w:t>.</w:t>
      </w:r>
      <w:r w:rsidRPr="00FC39C6">
        <w:t xml:space="preserve"> - </w:t>
      </w:r>
      <w:proofErr w:type="spellStart"/>
      <w:r w:rsidRPr="00FC39C6">
        <w:t>Samostalni</w:t>
      </w:r>
      <w:proofErr w:type="spellEnd"/>
      <w:r w:rsidRPr="00FC39C6">
        <w:t xml:space="preserve"> </w:t>
      </w:r>
      <w:proofErr w:type="spellStart"/>
      <w:r w:rsidRPr="00FC39C6">
        <w:t>savjetnik</w:t>
      </w:r>
      <w:proofErr w:type="spellEnd"/>
      <w:r w:rsidRPr="00FC39C6">
        <w:t xml:space="preserve">, </w:t>
      </w:r>
      <w:proofErr w:type="spellStart"/>
      <w:r w:rsidRPr="00FC39C6">
        <w:t>Direktorat</w:t>
      </w:r>
      <w:proofErr w:type="spellEnd"/>
      <w:r w:rsidRPr="00FC39C6">
        <w:t xml:space="preserve"> za </w:t>
      </w:r>
      <w:proofErr w:type="spellStart"/>
      <w:r w:rsidRPr="00FC39C6">
        <w:t>politiku</w:t>
      </w:r>
      <w:proofErr w:type="spellEnd"/>
      <w:r w:rsidRPr="00FC39C6">
        <w:t xml:space="preserve"> </w:t>
      </w:r>
      <w:proofErr w:type="spellStart"/>
      <w:r w:rsidRPr="00FC39C6">
        <w:t>odbrane</w:t>
      </w:r>
      <w:proofErr w:type="spellEnd"/>
      <w:r w:rsidRPr="00FC39C6">
        <w:t xml:space="preserve">, </w:t>
      </w:r>
      <w:proofErr w:type="spellStart"/>
      <w:r w:rsidRPr="00FC39C6">
        <w:t>Ministarstvo</w:t>
      </w:r>
      <w:proofErr w:type="spellEnd"/>
      <w:r w:rsidR="003024A7">
        <w:t xml:space="preserve"> </w:t>
      </w:r>
      <w:proofErr w:type="spellStart"/>
      <w:r w:rsidRPr="00FC39C6">
        <w:t>odbrane</w:t>
      </w:r>
      <w:proofErr w:type="spellEnd"/>
      <w:r w:rsidRPr="00FC39C6">
        <w:t xml:space="preserve"> </w:t>
      </w:r>
      <w:proofErr w:type="spellStart"/>
      <w:r w:rsidRPr="00FC39C6">
        <w:t>Crne</w:t>
      </w:r>
      <w:proofErr w:type="spellEnd"/>
      <w:r w:rsidRPr="00FC39C6">
        <w:t xml:space="preserve"> Gore</w:t>
      </w:r>
      <w:r w:rsidR="00391BB0">
        <w:t>.</w:t>
      </w:r>
    </w:p>
    <w:p w14:paraId="4D46C06A" w14:textId="77777777" w:rsidR="00FC39C6" w:rsidRPr="00FC39C6" w:rsidRDefault="00FC39C6" w:rsidP="00FC39C6">
      <w:pPr>
        <w:pStyle w:val="NormalWeb"/>
        <w:spacing w:after="0"/>
      </w:pPr>
      <w:r w:rsidRPr="00FC39C6">
        <w:t>2011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2015</w:t>
      </w:r>
      <w:r w:rsidR="00391BB0">
        <w:t>.</w:t>
      </w:r>
      <w:r w:rsidRPr="00FC39C6">
        <w:t xml:space="preserve"> </w:t>
      </w:r>
      <w:proofErr w:type="spellStart"/>
      <w:r w:rsidRPr="00FC39C6">
        <w:t>Šef</w:t>
      </w:r>
      <w:proofErr w:type="spellEnd"/>
      <w:r w:rsidRPr="00FC39C6">
        <w:t xml:space="preserve"> </w:t>
      </w:r>
      <w:proofErr w:type="spellStart"/>
      <w:r w:rsidRPr="00FC39C6">
        <w:t>odbrambene</w:t>
      </w:r>
      <w:proofErr w:type="spellEnd"/>
      <w:r w:rsidRPr="00FC39C6">
        <w:t xml:space="preserve"> </w:t>
      </w:r>
      <w:proofErr w:type="spellStart"/>
      <w:r w:rsidRPr="00FC39C6">
        <w:t>sekcije</w:t>
      </w:r>
      <w:proofErr w:type="spellEnd"/>
      <w:r w:rsidRPr="00FC39C6">
        <w:t xml:space="preserve">, </w:t>
      </w:r>
      <w:proofErr w:type="spellStart"/>
      <w:r w:rsidRPr="00FC39C6">
        <w:t>Misija</w:t>
      </w:r>
      <w:proofErr w:type="spellEnd"/>
      <w:r w:rsidRPr="00FC39C6">
        <w:t xml:space="preserve"> </w:t>
      </w:r>
      <w:proofErr w:type="spellStart"/>
      <w:r w:rsidRPr="00FC39C6">
        <w:t>Crne</w:t>
      </w:r>
      <w:proofErr w:type="spellEnd"/>
      <w:r w:rsidRPr="00FC39C6">
        <w:t xml:space="preserve"> Gore </w:t>
      </w:r>
      <w:proofErr w:type="spellStart"/>
      <w:r w:rsidRPr="00FC39C6">
        <w:t>pri</w:t>
      </w:r>
      <w:proofErr w:type="spellEnd"/>
      <w:r w:rsidRPr="00FC39C6">
        <w:t xml:space="preserve"> NATO, </w:t>
      </w:r>
      <w:proofErr w:type="spellStart"/>
      <w:r w:rsidRPr="00FC39C6">
        <w:t>Brisel</w:t>
      </w:r>
      <w:proofErr w:type="spellEnd"/>
      <w:r w:rsidRPr="00FC39C6">
        <w:t>,</w:t>
      </w:r>
      <w:r w:rsidR="003024A7">
        <w:t xml:space="preserve"> </w:t>
      </w:r>
      <w:proofErr w:type="spellStart"/>
      <w:r w:rsidRPr="00FC39C6">
        <w:t>Belgija</w:t>
      </w:r>
      <w:proofErr w:type="spellEnd"/>
      <w:r w:rsidR="00391BB0">
        <w:t>.</w:t>
      </w:r>
    </w:p>
    <w:p w14:paraId="2E5070A9" w14:textId="77777777" w:rsidR="00FC39C6" w:rsidRPr="00FC39C6" w:rsidRDefault="00FC39C6" w:rsidP="00FC39C6">
      <w:pPr>
        <w:pStyle w:val="NormalWeb"/>
        <w:spacing w:after="0"/>
      </w:pPr>
      <w:r w:rsidRPr="00FC39C6">
        <w:t>2009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2011</w:t>
      </w:r>
      <w:r w:rsidR="00391BB0">
        <w:t>.</w:t>
      </w:r>
      <w:r w:rsidRPr="00FC39C6">
        <w:t xml:space="preserve"> </w:t>
      </w:r>
      <w:proofErr w:type="spellStart"/>
      <w:r w:rsidRPr="00FC39C6">
        <w:t>Načelnik</w:t>
      </w:r>
      <w:proofErr w:type="spellEnd"/>
      <w:r w:rsidRPr="00FC39C6">
        <w:t xml:space="preserve"> </w:t>
      </w:r>
      <w:proofErr w:type="spellStart"/>
      <w:r w:rsidRPr="00FC39C6">
        <w:t>Odsjeka</w:t>
      </w:r>
      <w:proofErr w:type="spellEnd"/>
      <w:r w:rsidRPr="00FC39C6">
        <w:t xml:space="preserve"> za </w:t>
      </w:r>
      <w:proofErr w:type="spellStart"/>
      <w:r w:rsidRPr="00FC39C6">
        <w:t>međunarodnu</w:t>
      </w:r>
      <w:proofErr w:type="spellEnd"/>
      <w:r w:rsidRPr="00FC39C6">
        <w:t xml:space="preserve"> </w:t>
      </w:r>
      <w:proofErr w:type="spellStart"/>
      <w:r w:rsidRPr="00FC39C6">
        <w:t>saradnju</w:t>
      </w:r>
      <w:proofErr w:type="spellEnd"/>
      <w:r w:rsidRPr="00FC39C6">
        <w:t xml:space="preserve">, </w:t>
      </w:r>
      <w:proofErr w:type="spellStart"/>
      <w:r w:rsidRPr="00FC39C6">
        <w:t>Ministarstvo</w:t>
      </w:r>
      <w:proofErr w:type="spellEnd"/>
      <w:r w:rsidRPr="00FC39C6">
        <w:t xml:space="preserve"> </w:t>
      </w:r>
      <w:proofErr w:type="spellStart"/>
      <w:r w:rsidRPr="00FC39C6">
        <w:t>odbrane</w:t>
      </w:r>
      <w:proofErr w:type="spellEnd"/>
      <w:r w:rsidR="003024A7">
        <w:t xml:space="preserve"> </w:t>
      </w:r>
      <w:proofErr w:type="spellStart"/>
      <w:r w:rsidRPr="00FC39C6">
        <w:t>Crne</w:t>
      </w:r>
      <w:proofErr w:type="spellEnd"/>
      <w:r w:rsidRPr="00FC39C6">
        <w:t xml:space="preserve"> Gore</w:t>
      </w:r>
      <w:r w:rsidR="00391BB0">
        <w:t>.</w:t>
      </w:r>
    </w:p>
    <w:p w14:paraId="5EFEC82D" w14:textId="77777777" w:rsidR="00FC39C6" w:rsidRPr="00FC39C6" w:rsidRDefault="00FC39C6" w:rsidP="00FC39C6">
      <w:pPr>
        <w:pStyle w:val="NormalWeb"/>
        <w:spacing w:after="0"/>
      </w:pPr>
      <w:r w:rsidRPr="00FC39C6">
        <w:t>2007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2009</w:t>
      </w:r>
      <w:r w:rsidR="00391BB0">
        <w:t>.</w:t>
      </w:r>
      <w:r w:rsidRPr="00FC39C6">
        <w:t xml:space="preserve"> </w:t>
      </w:r>
      <w:proofErr w:type="spellStart"/>
      <w:r w:rsidRPr="00FC39C6">
        <w:t>Zamjenik</w:t>
      </w:r>
      <w:proofErr w:type="spellEnd"/>
      <w:r w:rsidRPr="00FC39C6">
        <w:t xml:space="preserve"> </w:t>
      </w:r>
      <w:proofErr w:type="spellStart"/>
      <w:r w:rsidRPr="00FC39C6">
        <w:t>načelnika</w:t>
      </w:r>
      <w:proofErr w:type="spellEnd"/>
      <w:r w:rsidRPr="00FC39C6">
        <w:t xml:space="preserve"> </w:t>
      </w:r>
      <w:proofErr w:type="spellStart"/>
      <w:r w:rsidRPr="00FC39C6">
        <w:t>Odsjeka</w:t>
      </w:r>
      <w:proofErr w:type="spellEnd"/>
      <w:r w:rsidRPr="00FC39C6">
        <w:t xml:space="preserve"> za </w:t>
      </w:r>
      <w:proofErr w:type="spellStart"/>
      <w:r w:rsidRPr="00FC39C6">
        <w:t>međunarodnu</w:t>
      </w:r>
      <w:proofErr w:type="spellEnd"/>
      <w:r w:rsidRPr="00FC39C6">
        <w:t xml:space="preserve"> </w:t>
      </w:r>
      <w:proofErr w:type="spellStart"/>
      <w:r w:rsidRPr="00FC39C6">
        <w:t>saradnju</w:t>
      </w:r>
      <w:proofErr w:type="spellEnd"/>
      <w:r w:rsidRPr="00FC39C6">
        <w:t xml:space="preserve">, </w:t>
      </w:r>
      <w:proofErr w:type="spellStart"/>
      <w:r w:rsidRPr="00FC39C6">
        <w:t>Ministarstvo</w:t>
      </w:r>
      <w:proofErr w:type="spellEnd"/>
      <w:r w:rsidR="003024A7">
        <w:t xml:space="preserve"> </w:t>
      </w:r>
      <w:proofErr w:type="spellStart"/>
      <w:r w:rsidRPr="00FC39C6">
        <w:t>odbrane</w:t>
      </w:r>
      <w:proofErr w:type="spellEnd"/>
      <w:r w:rsidRPr="00FC39C6">
        <w:t xml:space="preserve"> </w:t>
      </w:r>
      <w:proofErr w:type="spellStart"/>
      <w:r w:rsidRPr="00FC39C6">
        <w:t>Crne</w:t>
      </w:r>
      <w:proofErr w:type="spellEnd"/>
      <w:r w:rsidRPr="00FC39C6">
        <w:t xml:space="preserve"> Gore</w:t>
      </w:r>
      <w:r w:rsidR="00391BB0">
        <w:t>.</w:t>
      </w:r>
    </w:p>
    <w:p w14:paraId="6F525CCF" w14:textId="77777777" w:rsidR="00FC39C6" w:rsidRPr="00FC39C6" w:rsidRDefault="00FC39C6" w:rsidP="00FC39C6">
      <w:pPr>
        <w:pStyle w:val="NormalWeb"/>
        <w:spacing w:after="0"/>
      </w:pPr>
      <w:r w:rsidRPr="00FC39C6">
        <w:t>2004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2007</w:t>
      </w:r>
      <w:r w:rsidR="00391BB0">
        <w:t>.</w:t>
      </w:r>
      <w:r w:rsidRPr="00FC39C6">
        <w:t xml:space="preserve"> </w:t>
      </w:r>
      <w:proofErr w:type="spellStart"/>
      <w:r w:rsidRPr="00FC39C6">
        <w:t>Nacionalni</w:t>
      </w:r>
      <w:proofErr w:type="spellEnd"/>
      <w:r w:rsidRPr="00FC39C6">
        <w:t xml:space="preserve"> </w:t>
      </w:r>
      <w:proofErr w:type="spellStart"/>
      <w:r w:rsidRPr="00FC39C6">
        <w:t>pravni</w:t>
      </w:r>
      <w:proofErr w:type="spellEnd"/>
      <w:r w:rsidRPr="00FC39C6">
        <w:t xml:space="preserve"> </w:t>
      </w:r>
      <w:proofErr w:type="spellStart"/>
      <w:r w:rsidRPr="00FC39C6">
        <w:t>savjetnik</w:t>
      </w:r>
      <w:proofErr w:type="spellEnd"/>
      <w:r w:rsidRPr="00FC39C6">
        <w:t xml:space="preserve">, </w:t>
      </w:r>
      <w:proofErr w:type="spellStart"/>
      <w:r w:rsidRPr="00FC39C6">
        <w:t>Misija</w:t>
      </w:r>
      <w:proofErr w:type="spellEnd"/>
      <w:r w:rsidRPr="00FC39C6">
        <w:t xml:space="preserve"> OEBS-a za </w:t>
      </w:r>
      <w:proofErr w:type="spellStart"/>
      <w:r w:rsidRPr="00FC39C6">
        <w:t>Srbiju</w:t>
      </w:r>
      <w:proofErr w:type="spellEnd"/>
      <w:r w:rsidRPr="00FC39C6">
        <w:t xml:space="preserve"> </w:t>
      </w:r>
      <w:proofErr w:type="spellStart"/>
      <w:r w:rsidRPr="00FC39C6">
        <w:t>i</w:t>
      </w:r>
      <w:proofErr w:type="spellEnd"/>
      <w:r w:rsidRPr="00FC39C6">
        <w:t xml:space="preserve"> </w:t>
      </w:r>
      <w:proofErr w:type="spellStart"/>
      <w:r w:rsidRPr="00FC39C6">
        <w:t>Crnu</w:t>
      </w:r>
      <w:proofErr w:type="spellEnd"/>
      <w:r w:rsidR="003024A7">
        <w:t xml:space="preserve"> </w:t>
      </w:r>
      <w:proofErr w:type="spellStart"/>
      <w:r w:rsidRPr="00FC39C6">
        <w:t>Goru</w:t>
      </w:r>
      <w:proofErr w:type="spellEnd"/>
      <w:r w:rsidRPr="00FC39C6">
        <w:t>, Beograd</w:t>
      </w:r>
      <w:r w:rsidR="00391BB0">
        <w:t>.</w:t>
      </w:r>
    </w:p>
    <w:p w14:paraId="45BF51B5" w14:textId="77777777" w:rsidR="00FC39C6" w:rsidRPr="00FC39C6" w:rsidRDefault="00FC39C6" w:rsidP="00FC39C6">
      <w:pPr>
        <w:pStyle w:val="NormalWeb"/>
        <w:spacing w:after="0"/>
      </w:pPr>
      <w:r w:rsidRPr="00FC39C6">
        <w:t>2004</w:t>
      </w:r>
      <w:r w:rsidR="00391BB0">
        <w:t>.</w:t>
      </w:r>
      <w:r w:rsidRPr="00FC39C6">
        <w:t xml:space="preserve"> </w:t>
      </w:r>
      <w:proofErr w:type="spellStart"/>
      <w:r w:rsidRPr="00FC39C6">
        <w:t>Treći</w:t>
      </w:r>
      <w:proofErr w:type="spellEnd"/>
      <w:r w:rsidRPr="00FC39C6">
        <w:t xml:space="preserve"> </w:t>
      </w:r>
      <w:proofErr w:type="spellStart"/>
      <w:r w:rsidRPr="00FC39C6">
        <w:t>sekretar</w:t>
      </w:r>
      <w:proofErr w:type="spellEnd"/>
      <w:r w:rsidRPr="00FC39C6">
        <w:t xml:space="preserve">, </w:t>
      </w:r>
      <w:proofErr w:type="spellStart"/>
      <w:r w:rsidRPr="00FC39C6">
        <w:t>Ministarstvo</w:t>
      </w:r>
      <w:proofErr w:type="spellEnd"/>
      <w:r w:rsidRPr="00FC39C6">
        <w:t xml:space="preserve"> </w:t>
      </w:r>
      <w:proofErr w:type="spellStart"/>
      <w:r w:rsidRPr="00FC39C6">
        <w:t>vanjskih</w:t>
      </w:r>
      <w:proofErr w:type="spellEnd"/>
      <w:r w:rsidRPr="00FC39C6">
        <w:t xml:space="preserve"> </w:t>
      </w:r>
      <w:proofErr w:type="spellStart"/>
      <w:r w:rsidRPr="00FC39C6">
        <w:t>poslova</w:t>
      </w:r>
      <w:proofErr w:type="spellEnd"/>
      <w:r w:rsidRPr="00FC39C6">
        <w:t xml:space="preserve"> </w:t>
      </w:r>
      <w:proofErr w:type="spellStart"/>
      <w:r w:rsidRPr="00FC39C6">
        <w:t>Crne</w:t>
      </w:r>
      <w:proofErr w:type="spellEnd"/>
      <w:r w:rsidRPr="00FC39C6">
        <w:t xml:space="preserve"> Gore</w:t>
      </w:r>
      <w:r w:rsidR="00391BB0">
        <w:t>.</w:t>
      </w:r>
    </w:p>
    <w:p w14:paraId="57AE64CB" w14:textId="77777777" w:rsidR="00FC39C6" w:rsidRPr="00FC39C6" w:rsidRDefault="00FC39C6" w:rsidP="00FC39C6">
      <w:pPr>
        <w:pStyle w:val="NormalWeb"/>
        <w:spacing w:after="0"/>
      </w:pPr>
      <w:r w:rsidRPr="00FC39C6">
        <w:t>2002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2004</w:t>
      </w:r>
      <w:r w:rsidR="00391BB0">
        <w:t>.</w:t>
      </w:r>
      <w:r w:rsidRPr="00FC39C6">
        <w:t xml:space="preserve"> </w:t>
      </w:r>
      <w:proofErr w:type="spellStart"/>
      <w:r w:rsidRPr="00FC39C6">
        <w:t>Treći</w:t>
      </w:r>
      <w:proofErr w:type="spellEnd"/>
      <w:r w:rsidRPr="00FC39C6">
        <w:t xml:space="preserve"> </w:t>
      </w:r>
      <w:proofErr w:type="spellStart"/>
      <w:r w:rsidRPr="00FC39C6">
        <w:t>sekretar</w:t>
      </w:r>
      <w:proofErr w:type="spellEnd"/>
      <w:r w:rsidRPr="00FC39C6">
        <w:t xml:space="preserve">, </w:t>
      </w:r>
      <w:proofErr w:type="spellStart"/>
      <w:r w:rsidRPr="00FC39C6">
        <w:t>Savezno</w:t>
      </w:r>
      <w:proofErr w:type="spellEnd"/>
      <w:r w:rsidRPr="00FC39C6">
        <w:t xml:space="preserve"> </w:t>
      </w:r>
      <w:proofErr w:type="spellStart"/>
      <w:r w:rsidRPr="00FC39C6">
        <w:t>minisarstvo</w:t>
      </w:r>
      <w:proofErr w:type="spellEnd"/>
      <w:r w:rsidRPr="00FC39C6">
        <w:t xml:space="preserve"> </w:t>
      </w:r>
      <w:proofErr w:type="spellStart"/>
      <w:r w:rsidRPr="00FC39C6">
        <w:t>spoljnih</w:t>
      </w:r>
      <w:proofErr w:type="spellEnd"/>
      <w:r w:rsidRPr="00FC39C6">
        <w:t xml:space="preserve"> </w:t>
      </w:r>
      <w:proofErr w:type="spellStart"/>
      <w:r w:rsidRPr="00FC39C6">
        <w:t>poslova</w:t>
      </w:r>
      <w:proofErr w:type="spellEnd"/>
      <w:r w:rsidRPr="00FC39C6">
        <w:t xml:space="preserve"> SRJ</w:t>
      </w:r>
      <w:r w:rsidR="00391BB0">
        <w:t>.</w:t>
      </w:r>
    </w:p>
    <w:p w14:paraId="585DA9FE" w14:textId="77777777" w:rsidR="00FC39C6" w:rsidRPr="00FC39C6" w:rsidRDefault="00FC39C6" w:rsidP="00FC39C6">
      <w:pPr>
        <w:pStyle w:val="NormalWeb"/>
        <w:spacing w:after="0"/>
      </w:pPr>
      <w:r w:rsidRPr="00FC39C6">
        <w:lastRenderedPageBreak/>
        <w:t>2002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2004</w:t>
      </w:r>
      <w:r w:rsidR="00391BB0">
        <w:t>.</w:t>
      </w:r>
      <w:r w:rsidRPr="00FC39C6">
        <w:t xml:space="preserve"> </w:t>
      </w:r>
      <w:proofErr w:type="spellStart"/>
      <w:r w:rsidRPr="00FC39C6">
        <w:t>Član</w:t>
      </w:r>
      <w:proofErr w:type="spellEnd"/>
      <w:r w:rsidRPr="00FC39C6">
        <w:t xml:space="preserve"> </w:t>
      </w:r>
      <w:proofErr w:type="spellStart"/>
      <w:r w:rsidRPr="00FC39C6">
        <w:t>Izvršnog</w:t>
      </w:r>
      <w:proofErr w:type="spellEnd"/>
      <w:r w:rsidRPr="00FC39C6">
        <w:t xml:space="preserve"> </w:t>
      </w:r>
      <w:proofErr w:type="spellStart"/>
      <w:r w:rsidRPr="00FC39C6">
        <w:t>odbora</w:t>
      </w:r>
      <w:proofErr w:type="spellEnd"/>
      <w:r w:rsidRPr="00FC39C6">
        <w:t xml:space="preserve"> </w:t>
      </w:r>
      <w:proofErr w:type="spellStart"/>
      <w:r w:rsidRPr="00FC39C6">
        <w:t>nevladine</w:t>
      </w:r>
      <w:proofErr w:type="spellEnd"/>
      <w:r w:rsidRPr="00FC39C6">
        <w:t xml:space="preserve"> </w:t>
      </w:r>
      <w:proofErr w:type="spellStart"/>
      <w:r w:rsidRPr="00FC39C6">
        <w:t>organizacije</w:t>
      </w:r>
      <w:proofErr w:type="spellEnd"/>
      <w:r w:rsidRPr="00FC39C6">
        <w:t xml:space="preserve"> Human Rights</w:t>
      </w:r>
      <w:r w:rsidR="003024A7">
        <w:t xml:space="preserve"> </w:t>
      </w:r>
      <w:r w:rsidRPr="00FC39C6">
        <w:t xml:space="preserve">Students’ Initiative – HRSI, CEU, </w:t>
      </w:r>
      <w:proofErr w:type="spellStart"/>
      <w:r w:rsidRPr="00FC39C6">
        <w:t>Budimpešta</w:t>
      </w:r>
      <w:proofErr w:type="spellEnd"/>
      <w:r w:rsidRPr="00FC39C6">
        <w:t xml:space="preserve">, </w:t>
      </w:r>
      <w:proofErr w:type="spellStart"/>
      <w:r w:rsidRPr="00FC39C6">
        <w:t>Mađarska</w:t>
      </w:r>
      <w:proofErr w:type="spellEnd"/>
      <w:r w:rsidR="00391BB0">
        <w:t>.</w:t>
      </w:r>
    </w:p>
    <w:p w14:paraId="1C4F64D8" w14:textId="77777777" w:rsidR="00FC39C6" w:rsidRPr="00FC39C6" w:rsidRDefault="00FC39C6" w:rsidP="00FC39C6">
      <w:pPr>
        <w:pStyle w:val="NormalWeb"/>
        <w:spacing w:after="0"/>
      </w:pPr>
      <w:r w:rsidRPr="00FC39C6">
        <w:t>2000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2002</w:t>
      </w:r>
      <w:r w:rsidR="00391BB0">
        <w:t>.</w:t>
      </w:r>
      <w:r w:rsidRPr="00FC39C6">
        <w:t xml:space="preserve"> </w:t>
      </w:r>
      <w:proofErr w:type="spellStart"/>
      <w:r w:rsidRPr="00FC39C6">
        <w:t>Pravni</w:t>
      </w:r>
      <w:proofErr w:type="spellEnd"/>
      <w:r w:rsidRPr="00FC39C6">
        <w:t xml:space="preserve"> </w:t>
      </w:r>
      <w:proofErr w:type="spellStart"/>
      <w:r w:rsidRPr="00FC39C6">
        <w:t>savjetnik</w:t>
      </w:r>
      <w:proofErr w:type="spellEnd"/>
      <w:r w:rsidRPr="00FC39C6">
        <w:t xml:space="preserve">, </w:t>
      </w:r>
      <w:proofErr w:type="spellStart"/>
      <w:r w:rsidRPr="00FC39C6">
        <w:t>Generalšped</w:t>
      </w:r>
      <w:proofErr w:type="spellEnd"/>
      <w:r w:rsidRPr="00FC39C6">
        <w:t xml:space="preserve"> Trade Company, Beograd</w:t>
      </w:r>
      <w:r w:rsidR="00391BB0">
        <w:t>.</w:t>
      </w:r>
    </w:p>
    <w:p w14:paraId="2CDC77B4" w14:textId="77777777" w:rsidR="00FC39C6" w:rsidRPr="00FC39C6" w:rsidRDefault="00FC39C6" w:rsidP="00FC39C6">
      <w:pPr>
        <w:pStyle w:val="NormalWeb"/>
        <w:spacing w:after="0"/>
      </w:pPr>
      <w:r w:rsidRPr="00FC39C6">
        <w:t>2001</w:t>
      </w:r>
      <w:r w:rsidR="00391BB0">
        <w:t>.</w:t>
      </w:r>
      <w:r w:rsidRPr="00FC39C6">
        <w:t xml:space="preserve"> </w:t>
      </w:r>
      <w:proofErr w:type="spellStart"/>
      <w:r w:rsidRPr="00FC39C6">
        <w:t>Asistent</w:t>
      </w:r>
      <w:proofErr w:type="spellEnd"/>
      <w:r w:rsidRPr="00FC39C6">
        <w:t xml:space="preserve"> u </w:t>
      </w:r>
      <w:proofErr w:type="spellStart"/>
      <w:r w:rsidRPr="00FC39C6">
        <w:t>nastavi</w:t>
      </w:r>
      <w:proofErr w:type="spellEnd"/>
      <w:r w:rsidRPr="00FC39C6">
        <w:t xml:space="preserve">, CEU, </w:t>
      </w:r>
      <w:proofErr w:type="spellStart"/>
      <w:r w:rsidRPr="00FC39C6">
        <w:t>Budimpešta</w:t>
      </w:r>
      <w:proofErr w:type="spellEnd"/>
      <w:r w:rsidRPr="00FC39C6">
        <w:t xml:space="preserve">, </w:t>
      </w:r>
      <w:proofErr w:type="spellStart"/>
      <w:r w:rsidRPr="00FC39C6">
        <w:t>Mađarska</w:t>
      </w:r>
      <w:proofErr w:type="spellEnd"/>
      <w:r w:rsidR="00391BB0">
        <w:t>.</w:t>
      </w:r>
    </w:p>
    <w:p w14:paraId="20E907F0" w14:textId="77777777" w:rsidR="003024A7" w:rsidRDefault="00FC39C6" w:rsidP="00FC39C6">
      <w:pPr>
        <w:pStyle w:val="NormalWeb"/>
        <w:spacing w:after="0"/>
      </w:pPr>
      <w:r w:rsidRPr="00FC39C6">
        <w:t>2000</w:t>
      </w:r>
      <w:r w:rsidR="00391BB0">
        <w:t>.</w:t>
      </w:r>
      <w:r w:rsidRPr="00FC39C6">
        <w:t xml:space="preserve"> </w:t>
      </w:r>
      <w:proofErr w:type="spellStart"/>
      <w:r w:rsidRPr="00FC39C6">
        <w:t>Stažista-intership</w:t>
      </w:r>
      <w:proofErr w:type="spellEnd"/>
      <w:r w:rsidRPr="00FC39C6">
        <w:t xml:space="preserve"> program </w:t>
      </w:r>
      <w:proofErr w:type="spellStart"/>
      <w:r w:rsidRPr="00FC39C6">
        <w:t>i</w:t>
      </w:r>
      <w:proofErr w:type="spellEnd"/>
      <w:r w:rsidRPr="00FC39C6">
        <w:t xml:space="preserve"> </w:t>
      </w:r>
      <w:proofErr w:type="spellStart"/>
      <w:r w:rsidRPr="00FC39C6">
        <w:t>stipendija</w:t>
      </w:r>
      <w:proofErr w:type="spellEnd"/>
      <w:r w:rsidRPr="00FC39C6">
        <w:t xml:space="preserve"> USAID, International Center for</w:t>
      </w:r>
      <w:r w:rsidR="003024A7">
        <w:t xml:space="preserve"> </w:t>
      </w:r>
      <w:r w:rsidRPr="00FC39C6">
        <w:t>Not-for-Profit Law (ICNL), Washington DC., USA</w:t>
      </w:r>
      <w:r w:rsidR="00391BB0">
        <w:t>.</w:t>
      </w:r>
      <w:r w:rsidR="003024A7">
        <w:t xml:space="preserve"> </w:t>
      </w:r>
    </w:p>
    <w:p w14:paraId="26E249F8" w14:textId="77777777" w:rsidR="00FC39C6" w:rsidRPr="00FC39C6" w:rsidRDefault="00FC39C6" w:rsidP="00FC39C6">
      <w:pPr>
        <w:pStyle w:val="NormalWeb"/>
        <w:spacing w:after="0"/>
      </w:pPr>
      <w:r w:rsidRPr="00FC39C6">
        <w:t>1998</w:t>
      </w:r>
      <w:r w:rsidR="00391BB0">
        <w:t>.</w:t>
      </w:r>
      <w:r w:rsidRPr="00FC39C6">
        <w:t xml:space="preserve"> </w:t>
      </w:r>
      <w:r w:rsidR="00391BB0">
        <w:t>–</w:t>
      </w:r>
      <w:r w:rsidRPr="00FC39C6">
        <w:t xml:space="preserve"> 1999</w:t>
      </w:r>
      <w:r w:rsidR="00391BB0">
        <w:t>.</w:t>
      </w:r>
      <w:r w:rsidRPr="00FC39C6">
        <w:t xml:space="preserve"> </w:t>
      </w:r>
      <w:proofErr w:type="spellStart"/>
      <w:r w:rsidRPr="00FC39C6">
        <w:t>Volonter</w:t>
      </w:r>
      <w:proofErr w:type="spellEnd"/>
      <w:r w:rsidRPr="00FC39C6">
        <w:t>, Management Center, Beograd</w:t>
      </w:r>
      <w:r w:rsidR="00391BB0">
        <w:t>.</w:t>
      </w:r>
    </w:p>
    <w:p w14:paraId="776F49B8" w14:textId="77777777" w:rsidR="00FC39C6" w:rsidRPr="00391BB0" w:rsidRDefault="00391BB0" w:rsidP="00FC39C6">
      <w:pPr>
        <w:pStyle w:val="NormalWeb"/>
        <w:spacing w:after="0"/>
        <w:rPr>
          <w:u w:val="single"/>
        </w:rPr>
      </w:pPr>
      <w:proofErr w:type="spellStart"/>
      <w:r>
        <w:rPr>
          <w:u w:val="single"/>
        </w:rPr>
        <w:t>Stipendije</w:t>
      </w:r>
      <w:proofErr w:type="spellEnd"/>
      <w:r>
        <w:rPr>
          <w:u w:val="single"/>
        </w:rPr>
        <w:t>:</w:t>
      </w:r>
    </w:p>
    <w:p w14:paraId="036BFEE0" w14:textId="77777777" w:rsidR="00FC39C6" w:rsidRPr="00FC39C6" w:rsidRDefault="00FC39C6" w:rsidP="00FC39C6">
      <w:pPr>
        <w:pStyle w:val="NormalWeb"/>
        <w:spacing w:after="0"/>
      </w:pPr>
      <w:r w:rsidRPr="00FC39C6">
        <w:t xml:space="preserve">2000 </w:t>
      </w:r>
      <w:proofErr w:type="spellStart"/>
      <w:r w:rsidRPr="00FC39C6">
        <w:t>Stipendija</w:t>
      </w:r>
      <w:proofErr w:type="spellEnd"/>
      <w:r w:rsidRPr="00FC39C6">
        <w:t xml:space="preserve"> - International Center for Not-for-Profit Law </w:t>
      </w:r>
      <w:proofErr w:type="spellStart"/>
      <w:r w:rsidRPr="00FC39C6">
        <w:t>i</w:t>
      </w:r>
      <w:proofErr w:type="spellEnd"/>
      <w:r w:rsidRPr="00FC39C6">
        <w:t xml:space="preserve"> USAID,</w:t>
      </w:r>
      <w:r w:rsidR="003024A7">
        <w:t xml:space="preserve"> </w:t>
      </w:r>
      <w:proofErr w:type="spellStart"/>
      <w:r w:rsidRPr="00FC39C6">
        <w:t>stažiranje-intership</w:t>
      </w:r>
      <w:proofErr w:type="spellEnd"/>
      <w:r w:rsidRPr="00FC39C6">
        <w:t>, Washington DC, SAD</w:t>
      </w:r>
    </w:p>
    <w:p w14:paraId="611D818F" w14:textId="77777777" w:rsidR="00FC39C6" w:rsidRPr="00FC39C6" w:rsidRDefault="00FC39C6" w:rsidP="00FC39C6">
      <w:pPr>
        <w:pStyle w:val="NormalWeb"/>
        <w:spacing w:after="0"/>
      </w:pPr>
      <w:r w:rsidRPr="00FC39C6">
        <w:t xml:space="preserve">2000 </w:t>
      </w:r>
      <w:proofErr w:type="spellStart"/>
      <w:r w:rsidRPr="00FC39C6">
        <w:t>Stipendija</w:t>
      </w:r>
      <w:proofErr w:type="spellEnd"/>
      <w:r w:rsidRPr="00FC39C6">
        <w:t xml:space="preserve">, Fond za </w:t>
      </w:r>
      <w:proofErr w:type="spellStart"/>
      <w:r w:rsidRPr="00FC39C6">
        <w:t>otvoreno</w:t>
      </w:r>
      <w:proofErr w:type="spellEnd"/>
      <w:r w:rsidRPr="00FC39C6">
        <w:t xml:space="preserve"> </w:t>
      </w:r>
      <w:proofErr w:type="spellStart"/>
      <w:r w:rsidRPr="00FC39C6">
        <w:t>društvo</w:t>
      </w:r>
      <w:proofErr w:type="spellEnd"/>
      <w:r w:rsidRPr="00FC39C6">
        <w:t>/CEU (Open Society</w:t>
      </w:r>
      <w:r w:rsidR="003024A7">
        <w:t xml:space="preserve"> </w:t>
      </w:r>
      <w:r w:rsidRPr="00FC39C6">
        <w:t xml:space="preserve">Institute/Central European University), </w:t>
      </w:r>
      <w:proofErr w:type="spellStart"/>
      <w:r w:rsidRPr="00FC39C6">
        <w:t>istraživački</w:t>
      </w:r>
      <w:proofErr w:type="spellEnd"/>
      <w:r w:rsidRPr="00FC39C6">
        <w:t xml:space="preserve"> rad u</w:t>
      </w:r>
      <w:r w:rsidR="003024A7">
        <w:t xml:space="preserve"> </w:t>
      </w:r>
      <w:proofErr w:type="spellStart"/>
      <w:r w:rsidRPr="00FC39C6">
        <w:t>Međunarodnom</w:t>
      </w:r>
      <w:proofErr w:type="spellEnd"/>
      <w:r w:rsidRPr="00FC39C6">
        <w:t xml:space="preserve"> </w:t>
      </w:r>
      <w:proofErr w:type="spellStart"/>
      <w:r w:rsidRPr="00FC39C6">
        <w:t>krivičnom</w:t>
      </w:r>
      <w:proofErr w:type="spellEnd"/>
      <w:r w:rsidRPr="00FC39C6">
        <w:t xml:space="preserve"> </w:t>
      </w:r>
      <w:proofErr w:type="spellStart"/>
      <w:r w:rsidRPr="00FC39C6">
        <w:t>tribunalu</w:t>
      </w:r>
      <w:proofErr w:type="spellEnd"/>
      <w:r w:rsidRPr="00FC39C6">
        <w:t xml:space="preserve"> za </w:t>
      </w:r>
      <w:proofErr w:type="spellStart"/>
      <w:r w:rsidRPr="00FC39C6">
        <w:t>bivšu</w:t>
      </w:r>
      <w:proofErr w:type="spellEnd"/>
      <w:r w:rsidRPr="00FC39C6">
        <w:t xml:space="preserve"> </w:t>
      </w:r>
      <w:proofErr w:type="spellStart"/>
      <w:r w:rsidRPr="00FC39C6">
        <w:t>Jugoslaviju</w:t>
      </w:r>
      <w:proofErr w:type="spellEnd"/>
      <w:r w:rsidRPr="00FC39C6">
        <w:t>, Hag,</w:t>
      </w:r>
      <w:r w:rsidR="003024A7">
        <w:t xml:space="preserve"> </w:t>
      </w:r>
      <w:proofErr w:type="spellStart"/>
      <w:r w:rsidRPr="00FC39C6">
        <w:t>Holandija</w:t>
      </w:r>
      <w:proofErr w:type="spellEnd"/>
    </w:p>
    <w:p w14:paraId="44002EE7" w14:textId="77777777" w:rsidR="00FC39C6" w:rsidRPr="00FC39C6" w:rsidRDefault="00FC39C6" w:rsidP="00FC39C6">
      <w:pPr>
        <w:pStyle w:val="NormalWeb"/>
        <w:spacing w:after="0"/>
      </w:pPr>
      <w:r w:rsidRPr="00FC39C6">
        <w:t xml:space="preserve">2000 </w:t>
      </w:r>
      <w:proofErr w:type="spellStart"/>
      <w:r w:rsidRPr="00FC39C6">
        <w:t>Stipendija</w:t>
      </w:r>
      <w:proofErr w:type="spellEnd"/>
      <w:r w:rsidRPr="00FC39C6">
        <w:t xml:space="preserve"> Fonda za </w:t>
      </w:r>
      <w:proofErr w:type="spellStart"/>
      <w:r w:rsidRPr="00FC39C6">
        <w:t>otvoreno</w:t>
      </w:r>
      <w:proofErr w:type="spellEnd"/>
      <w:r w:rsidRPr="00FC39C6">
        <w:t xml:space="preserve"> </w:t>
      </w:r>
      <w:proofErr w:type="spellStart"/>
      <w:r w:rsidRPr="00FC39C6">
        <w:t>društvo</w:t>
      </w:r>
      <w:proofErr w:type="spellEnd"/>
      <w:r w:rsidRPr="00FC39C6">
        <w:t xml:space="preserve"> (Open Society Institute), za</w:t>
      </w:r>
      <w:r w:rsidR="003024A7">
        <w:t xml:space="preserve"> </w:t>
      </w:r>
      <w:proofErr w:type="spellStart"/>
      <w:r w:rsidRPr="00FC39C6">
        <w:t>studije</w:t>
      </w:r>
      <w:proofErr w:type="spellEnd"/>
      <w:r w:rsidRPr="00FC39C6">
        <w:t xml:space="preserve"> </w:t>
      </w:r>
      <w:proofErr w:type="spellStart"/>
      <w:r w:rsidRPr="00FC39C6">
        <w:t>na</w:t>
      </w:r>
      <w:proofErr w:type="spellEnd"/>
      <w:r w:rsidRPr="00FC39C6">
        <w:t xml:space="preserve"> </w:t>
      </w:r>
      <w:proofErr w:type="spellStart"/>
      <w:r w:rsidRPr="00FC39C6">
        <w:t>Doktorskom</w:t>
      </w:r>
      <w:proofErr w:type="spellEnd"/>
      <w:r w:rsidRPr="00FC39C6">
        <w:t xml:space="preserve"> </w:t>
      </w:r>
      <w:proofErr w:type="spellStart"/>
      <w:r w:rsidRPr="00FC39C6">
        <w:t>programu</w:t>
      </w:r>
      <w:proofErr w:type="spellEnd"/>
      <w:r w:rsidRPr="00FC39C6">
        <w:t xml:space="preserve"> </w:t>
      </w:r>
      <w:proofErr w:type="spellStart"/>
      <w:r w:rsidRPr="00FC39C6">
        <w:t>Pravnog</w:t>
      </w:r>
      <w:proofErr w:type="spellEnd"/>
      <w:r w:rsidRPr="00FC39C6">
        <w:t xml:space="preserve"> </w:t>
      </w:r>
      <w:proofErr w:type="spellStart"/>
      <w:r w:rsidRPr="00FC39C6">
        <w:t>odjeljenja</w:t>
      </w:r>
      <w:proofErr w:type="spellEnd"/>
      <w:r w:rsidRPr="00FC39C6">
        <w:t xml:space="preserve"> CEU,</w:t>
      </w:r>
      <w:r w:rsidR="003024A7">
        <w:t xml:space="preserve"> </w:t>
      </w:r>
      <w:proofErr w:type="spellStart"/>
      <w:r w:rsidRPr="00FC39C6">
        <w:t>Budimpešta</w:t>
      </w:r>
      <w:proofErr w:type="spellEnd"/>
      <w:r w:rsidRPr="00FC39C6">
        <w:t xml:space="preserve">, </w:t>
      </w:r>
      <w:proofErr w:type="spellStart"/>
      <w:r w:rsidRPr="00FC39C6">
        <w:t>Mađarska</w:t>
      </w:r>
      <w:proofErr w:type="spellEnd"/>
    </w:p>
    <w:p w14:paraId="56143998" w14:textId="77777777" w:rsidR="00FC39C6" w:rsidRPr="00FC39C6" w:rsidRDefault="00FC39C6" w:rsidP="00FC39C6">
      <w:pPr>
        <w:pStyle w:val="NormalWeb"/>
        <w:spacing w:after="0"/>
      </w:pPr>
      <w:r w:rsidRPr="00FC39C6">
        <w:t xml:space="preserve">1999 </w:t>
      </w:r>
      <w:proofErr w:type="spellStart"/>
      <w:r w:rsidRPr="00FC39C6">
        <w:t>Stipendija</w:t>
      </w:r>
      <w:proofErr w:type="spellEnd"/>
      <w:r w:rsidRPr="00FC39C6">
        <w:t xml:space="preserve"> Fonda za </w:t>
      </w:r>
      <w:proofErr w:type="spellStart"/>
      <w:r w:rsidRPr="00FC39C6">
        <w:t>otvoreno</w:t>
      </w:r>
      <w:proofErr w:type="spellEnd"/>
      <w:r w:rsidRPr="00FC39C6">
        <w:t xml:space="preserve"> </w:t>
      </w:r>
      <w:proofErr w:type="spellStart"/>
      <w:r w:rsidRPr="00FC39C6">
        <w:t>društvo</w:t>
      </w:r>
      <w:proofErr w:type="spellEnd"/>
      <w:r w:rsidRPr="00FC39C6">
        <w:t xml:space="preserve"> (Open Society Institute), za</w:t>
      </w:r>
      <w:r w:rsidR="003024A7">
        <w:t xml:space="preserve"> </w:t>
      </w:r>
      <w:proofErr w:type="spellStart"/>
      <w:r w:rsidRPr="00FC39C6">
        <w:t>studije</w:t>
      </w:r>
      <w:proofErr w:type="spellEnd"/>
      <w:r w:rsidRPr="00FC39C6">
        <w:t xml:space="preserve"> </w:t>
      </w:r>
      <w:proofErr w:type="spellStart"/>
      <w:r w:rsidRPr="00FC39C6">
        <w:t>na</w:t>
      </w:r>
      <w:proofErr w:type="spellEnd"/>
      <w:r w:rsidRPr="00FC39C6">
        <w:t xml:space="preserve"> </w:t>
      </w:r>
      <w:proofErr w:type="spellStart"/>
      <w:r w:rsidRPr="00FC39C6">
        <w:t>Magistarsjkom</w:t>
      </w:r>
      <w:proofErr w:type="spellEnd"/>
      <w:r w:rsidRPr="00FC39C6">
        <w:t xml:space="preserve"> </w:t>
      </w:r>
      <w:proofErr w:type="spellStart"/>
      <w:r w:rsidR="003024A7">
        <w:t>programu</w:t>
      </w:r>
      <w:proofErr w:type="spellEnd"/>
      <w:r w:rsidR="003024A7">
        <w:t xml:space="preserve"> </w:t>
      </w:r>
      <w:proofErr w:type="spellStart"/>
      <w:r w:rsidR="003024A7">
        <w:t>Pravnog</w:t>
      </w:r>
      <w:proofErr w:type="spellEnd"/>
      <w:r w:rsidR="003024A7">
        <w:t xml:space="preserve"> </w:t>
      </w:r>
      <w:proofErr w:type="spellStart"/>
      <w:r w:rsidR="003024A7">
        <w:t>odjeljenja</w:t>
      </w:r>
      <w:proofErr w:type="spellEnd"/>
      <w:r w:rsidR="003024A7">
        <w:t xml:space="preserve"> CEU</w:t>
      </w:r>
      <w:r w:rsidRPr="00FC39C6">
        <w:t>,</w:t>
      </w:r>
      <w:r w:rsidR="003024A7">
        <w:t xml:space="preserve"> </w:t>
      </w:r>
      <w:proofErr w:type="spellStart"/>
      <w:r w:rsidRPr="00FC39C6">
        <w:t>Budimpešta</w:t>
      </w:r>
      <w:proofErr w:type="spellEnd"/>
      <w:r w:rsidRPr="00FC39C6">
        <w:t xml:space="preserve">, </w:t>
      </w:r>
      <w:proofErr w:type="spellStart"/>
      <w:r w:rsidRPr="00FC39C6">
        <w:t>Mađarska</w:t>
      </w:r>
      <w:proofErr w:type="spellEnd"/>
    </w:p>
    <w:p w14:paraId="4EA80EEB" w14:textId="77777777" w:rsidR="00FC39C6" w:rsidRPr="00391BB0" w:rsidRDefault="00391BB0" w:rsidP="00FC39C6">
      <w:pPr>
        <w:pStyle w:val="NormalWeb"/>
        <w:spacing w:after="0"/>
        <w:rPr>
          <w:u w:val="single"/>
        </w:rPr>
      </w:pPr>
      <w:proofErr w:type="spellStart"/>
      <w:r>
        <w:rPr>
          <w:u w:val="single"/>
        </w:rPr>
        <w:t>Poznavanje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stranih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jezika</w:t>
      </w:r>
      <w:proofErr w:type="spellEnd"/>
      <w:r>
        <w:rPr>
          <w:u w:val="single"/>
        </w:rPr>
        <w:t>:</w:t>
      </w:r>
    </w:p>
    <w:p w14:paraId="2051306E" w14:textId="77777777" w:rsidR="00FC39C6" w:rsidRPr="00FC39C6" w:rsidRDefault="00FC39C6" w:rsidP="00FC39C6">
      <w:pPr>
        <w:pStyle w:val="NormalWeb"/>
        <w:spacing w:after="0"/>
      </w:pPr>
      <w:proofErr w:type="spellStart"/>
      <w:r w:rsidRPr="00FC39C6">
        <w:t>Engleski</w:t>
      </w:r>
      <w:proofErr w:type="spellEnd"/>
      <w:r w:rsidRPr="00FC39C6">
        <w:t xml:space="preserve">, </w:t>
      </w:r>
      <w:proofErr w:type="spellStart"/>
      <w:r w:rsidRPr="00FC39C6">
        <w:t>odlično</w:t>
      </w:r>
      <w:proofErr w:type="spellEnd"/>
    </w:p>
    <w:p w14:paraId="65BBA461" w14:textId="77777777" w:rsidR="00FC39C6" w:rsidRPr="00FC39C6" w:rsidRDefault="00FC39C6" w:rsidP="00FC39C6">
      <w:pPr>
        <w:pStyle w:val="NormalWeb"/>
        <w:spacing w:after="0"/>
      </w:pPr>
      <w:proofErr w:type="spellStart"/>
      <w:r w:rsidRPr="00FC39C6">
        <w:t>Ruski</w:t>
      </w:r>
      <w:proofErr w:type="spellEnd"/>
      <w:r w:rsidRPr="00FC39C6">
        <w:t xml:space="preserve">, </w:t>
      </w:r>
      <w:proofErr w:type="spellStart"/>
      <w:r w:rsidRPr="00FC39C6">
        <w:t>odlično</w:t>
      </w:r>
      <w:proofErr w:type="spellEnd"/>
    </w:p>
    <w:p w14:paraId="6A9E14D2" w14:textId="77777777" w:rsidR="00FC39C6" w:rsidRPr="00FC39C6" w:rsidRDefault="00FC39C6" w:rsidP="00FC39C6">
      <w:pPr>
        <w:pStyle w:val="NormalWeb"/>
        <w:spacing w:after="0"/>
      </w:pPr>
      <w:proofErr w:type="spellStart"/>
      <w:r w:rsidRPr="00FC39C6">
        <w:t>Francuski</w:t>
      </w:r>
      <w:proofErr w:type="spellEnd"/>
      <w:r w:rsidRPr="00FC39C6">
        <w:t xml:space="preserve">, </w:t>
      </w:r>
      <w:proofErr w:type="spellStart"/>
      <w:r w:rsidRPr="00FC39C6">
        <w:t>srednji</w:t>
      </w:r>
      <w:proofErr w:type="spellEnd"/>
      <w:r w:rsidRPr="00FC39C6">
        <w:t xml:space="preserve"> </w:t>
      </w:r>
      <w:proofErr w:type="spellStart"/>
      <w:r w:rsidRPr="00FC39C6">
        <w:t>nivo</w:t>
      </w:r>
      <w:proofErr w:type="spellEnd"/>
    </w:p>
    <w:p w14:paraId="6A63862B" w14:textId="77777777" w:rsidR="00FC39C6" w:rsidRPr="00391BB0" w:rsidRDefault="00391BB0" w:rsidP="00FC39C6">
      <w:pPr>
        <w:pStyle w:val="NormalWeb"/>
        <w:spacing w:after="0"/>
        <w:rPr>
          <w:u w:val="single"/>
        </w:rPr>
      </w:pPr>
      <w:proofErr w:type="spellStart"/>
      <w:r>
        <w:rPr>
          <w:u w:val="single"/>
        </w:rPr>
        <w:t>Objavljeni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radovi</w:t>
      </w:r>
      <w:proofErr w:type="spellEnd"/>
      <w:r>
        <w:rPr>
          <w:u w:val="single"/>
        </w:rPr>
        <w:t>:</w:t>
      </w:r>
    </w:p>
    <w:p w14:paraId="071F0F7E" w14:textId="65FEC9F6" w:rsidR="00FC39C6" w:rsidRPr="00FC39C6" w:rsidRDefault="00CF545A" w:rsidP="00FC39C6">
      <w:pPr>
        <w:pStyle w:val="NormalWeb"/>
        <w:spacing w:after="0"/>
      </w:pPr>
      <w:r>
        <w:t xml:space="preserve"> </w:t>
      </w:r>
      <w:r w:rsidR="00FC39C6" w:rsidRPr="00FC39C6">
        <w:t>„</w:t>
      </w:r>
      <w:proofErr w:type="spellStart"/>
      <w:r w:rsidR="00FC39C6" w:rsidRPr="00FC39C6">
        <w:t>Geopolitika</w:t>
      </w:r>
      <w:proofErr w:type="spellEnd"/>
      <w:r w:rsidR="00391BB0">
        <w:t xml:space="preserve"> </w:t>
      </w:r>
      <w:r w:rsidR="00FC39C6" w:rsidRPr="00FC39C6">
        <w:t xml:space="preserve"> </w:t>
      </w:r>
      <w:proofErr w:type="spellStart"/>
      <w:r w:rsidR="00FC39C6" w:rsidRPr="00FC39C6">
        <w:t>savremene</w:t>
      </w:r>
      <w:proofErr w:type="spellEnd"/>
      <w:r w:rsidR="00FC39C6" w:rsidRPr="00FC39C6">
        <w:t xml:space="preserve"> </w:t>
      </w:r>
      <w:proofErr w:type="spellStart"/>
      <w:r w:rsidR="00FC39C6" w:rsidRPr="00FC39C6">
        <w:t>Kine</w:t>
      </w:r>
      <w:proofErr w:type="spellEnd"/>
      <w:r w:rsidR="00FC39C6" w:rsidRPr="00FC39C6">
        <w:t xml:space="preserve">“, </w:t>
      </w:r>
      <w:proofErr w:type="spellStart"/>
      <w:r w:rsidR="00FC39C6" w:rsidRPr="00FC39C6">
        <w:t>Demokracija</w:t>
      </w:r>
      <w:proofErr w:type="spellEnd"/>
      <w:r w:rsidR="00FC39C6" w:rsidRPr="00FC39C6">
        <w:t xml:space="preserve"> </w:t>
      </w:r>
      <w:proofErr w:type="spellStart"/>
      <w:r w:rsidR="00FC39C6" w:rsidRPr="00FC39C6">
        <w:t>i</w:t>
      </w:r>
      <w:proofErr w:type="spellEnd"/>
      <w:r w:rsidR="00FC39C6" w:rsidRPr="00FC39C6">
        <w:t xml:space="preserve"> </w:t>
      </w:r>
      <w:proofErr w:type="spellStart"/>
      <w:r w:rsidR="00FC39C6" w:rsidRPr="00FC39C6">
        <w:t>sigurnost</w:t>
      </w:r>
      <w:proofErr w:type="spellEnd"/>
      <w:r w:rsidR="00FC39C6" w:rsidRPr="00FC39C6">
        <w:t xml:space="preserve"> u </w:t>
      </w:r>
      <w:proofErr w:type="spellStart"/>
      <w:r w:rsidR="00FC39C6" w:rsidRPr="00FC39C6">
        <w:t>Jugoistočnoj</w:t>
      </w:r>
      <w:proofErr w:type="spellEnd"/>
      <w:r w:rsidR="00FC39C6" w:rsidRPr="00FC39C6">
        <w:t xml:space="preserve"> </w:t>
      </w:r>
      <w:proofErr w:type="spellStart"/>
      <w:r w:rsidR="00FC39C6" w:rsidRPr="00FC39C6">
        <w:t>Evropi</w:t>
      </w:r>
      <w:proofErr w:type="spellEnd"/>
      <w:r w:rsidR="00FC39C6" w:rsidRPr="00FC39C6">
        <w:t xml:space="preserve">, </w:t>
      </w:r>
      <w:proofErr w:type="spellStart"/>
      <w:r w:rsidR="00FC39C6" w:rsidRPr="00FC39C6">
        <w:t>godina</w:t>
      </w:r>
      <w:proofErr w:type="spellEnd"/>
      <w:r w:rsidR="00FC39C6" w:rsidRPr="00FC39C6">
        <w:t xml:space="preserve"> 5.,</w:t>
      </w:r>
    </w:p>
    <w:p w14:paraId="4DA20F84" w14:textId="77777777" w:rsidR="00913235" w:rsidRDefault="00FC39C6" w:rsidP="00FC39C6">
      <w:pPr>
        <w:pStyle w:val="NormalWeb"/>
        <w:spacing w:after="0" w:afterAutospacing="0" w:line="360" w:lineRule="auto"/>
        <w:jc w:val="both"/>
      </w:pPr>
      <w:proofErr w:type="spellStart"/>
      <w:r w:rsidRPr="00FC39C6">
        <w:t>broj</w:t>
      </w:r>
      <w:proofErr w:type="spellEnd"/>
      <w:r w:rsidRPr="00FC39C6">
        <w:t xml:space="preserve"> 14., 2018</w:t>
      </w:r>
      <w:r w:rsidR="00391BB0">
        <w:t>.</w:t>
      </w:r>
    </w:p>
    <w:p w14:paraId="1A926685" w14:textId="77777777" w:rsidR="00391BB0" w:rsidRPr="00391BB0" w:rsidRDefault="00391BB0" w:rsidP="00FC39C6">
      <w:pPr>
        <w:pStyle w:val="NormalWeb"/>
        <w:spacing w:after="0" w:afterAutospacing="0" w:line="360" w:lineRule="auto"/>
        <w:jc w:val="both"/>
        <w:rPr>
          <w:u w:val="single"/>
        </w:rPr>
      </w:pPr>
      <w:proofErr w:type="spellStart"/>
      <w:r>
        <w:rPr>
          <w:u w:val="single"/>
        </w:rPr>
        <w:t>Učešće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konferencijam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naučnim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skupovima</w:t>
      </w:r>
      <w:proofErr w:type="spellEnd"/>
      <w:r>
        <w:rPr>
          <w:u w:val="single"/>
        </w:rPr>
        <w:t>:</w:t>
      </w:r>
    </w:p>
    <w:p w14:paraId="7D73C884" w14:textId="77777777" w:rsidR="00F90C79" w:rsidRPr="00F90C79" w:rsidRDefault="00391BB0" w:rsidP="00F90C79">
      <w:pPr>
        <w:pStyle w:val="NormalWeb"/>
        <w:spacing w:after="0"/>
      </w:pPr>
      <w:r>
        <w:t xml:space="preserve"> - </w:t>
      </w:r>
      <w:proofErr w:type="spellStart"/>
      <w:r w:rsidR="00F90C79" w:rsidRPr="00F90C79">
        <w:t>Konferencija</w:t>
      </w:r>
      <w:proofErr w:type="spellEnd"/>
      <w:r w:rsidR="00F90C79" w:rsidRPr="00F90C79">
        <w:t xml:space="preserve"> (</w:t>
      </w:r>
      <w:proofErr w:type="spellStart"/>
      <w:r w:rsidR="00F90C79" w:rsidRPr="00F90C79">
        <w:t>održava</w:t>
      </w:r>
      <w:proofErr w:type="spellEnd"/>
      <w:r w:rsidR="00F90C79" w:rsidRPr="00F90C79">
        <w:t xml:space="preserve"> se </w:t>
      </w:r>
      <w:proofErr w:type="spellStart"/>
      <w:r w:rsidR="00F90C79" w:rsidRPr="00F90C79">
        <w:t>svake</w:t>
      </w:r>
      <w:proofErr w:type="spellEnd"/>
      <w:r w:rsidR="00F90C79" w:rsidRPr="00F90C79">
        <w:t xml:space="preserve"> </w:t>
      </w:r>
      <w:proofErr w:type="spellStart"/>
      <w:r w:rsidR="00F90C79" w:rsidRPr="00F90C79">
        <w:t>dvije</w:t>
      </w:r>
      <w:proofErr w:type="spellEnd"/>
      <w:r w:rsidR="00F90C79" w:rsidRPr="00F90C79">
        <w:t xml:space="preserve"> </w:t>
      </w:r>
      <w:proofErr w:type="spellStart"/>
      <w:r w:rsidR="00F90C79" w:rsidRPr="00F90C79">
        <w:t>godine</w:t>
      </w:r>
      <w:proofErr w:type="spellEnd"/>
      <w:r w:rsidR="00F90C79" w:rsidRPr="00F90C79">
        <w:t>) „</w:t>
      </w:r>
      <w:proofErr w:type="spellStart"/>
      <w:r w:rsidR="00F90C79" w:rsidRPr="00F90C79">
        <w:t>Izgradnja</w:t>
      </w:r>
      <w:proofErr w:type="spellEnd"/>
      <w:r w:rsidR="00F90C79" w:rsidRPr="00F90C79">
        <w:t xml:space="preserve"> </w:t>
      </w:r>
      <w:proofErr w:type="spellStart"/>
      <w:r w:rsidR="00F90C79" w:rsidRPr="00F90C79">
        <w:t>integriteta</w:t>
      </w:r>
      <w:proofErr w:type="spellEnd"/>
      <w:r w:rsidR="00F90C79" w:rsidRPr="00F90C79">
        <w:t xml:space="preserve"> u </w:t>
      </w:r>
      <w:proofErr w:type="spellStart"/>
      <w:r w:rsidR="00F90C79" w:rsidRPr="00F90C79">
        <w:t>sektoru</w:t>
      </w:r>
      <w:proofErr w:type="spellEnd"/>
    </w:p>
    <w:p w14:paraId="5DE065BD" w14:textId="77777777" w:rsidR="00F90C79" w:rsidRPr="00F90C79" w:rsidRDefault="00F90C79" w:rsidP="00F90C79">
      <w:pPr>
        <w:pStyle w:val="NormalWeb"/>
        <w:spacing w:after="0"/>
      </w:pPr>
      <w:proofErr w:type="spellStart"/>
      <w:r w:rsidRPr="00F90C79">
        <w:t>odbrane</w:t>
      </w:r>
      <w:proofErr w:type="spellEnd"/>
      <w:r w:rsidRPr="00F90C79">
        <w:t xml:space="preserve">“, </w:t>
      </w:r>
      <w:proofErr w:type="spellStart"/>
      <w:r w:rsidRPr="00F90C79">
        <w:t>koorganizatori</w:t>
      </w:r>
      <w:proofErr w:type="spellEnd"/>
      <w:r w:rsidRPr="00F90C79">
        <w:t xml:space="preserve">: Naval Postgraduate School – Monterey, SAD, The </w:t>
      </w:r>
      <w:proofErr w:type="spellStart"/>
      <w:r w:rsidRPr="00F90C79">
        <w:t>PfP</w:t>
      </w:r>
      <w:proofErr w:type="spellEnd"/>
    </w:p>
    <w:p w14:paraId="04ABF22F" w14:textId="77777777" w:rsidR="00F90C79" w:rsidRPr="00F90C79" w:rsidRDefault="00F90C79" w:rsidP="00F90C79">
      <w:pPr>
        <w:pStyle w:val="NormalWeb"/>
        <w:spacing w:after="0"/>
      </w:pPr>
      <w:r w:rsidRPr="00F90C79">
        <w:t xml:space="preserve">Center for Training and Education, SAD </w:t>
      </w:r>
      <w:proofErr w:type="spellStart"/>
      <w:r w:rsidRPr="00F90C79">
        <w:t>i</w:t>
      </w:r>
      <w:proofErr w:type="spellEnd"/>
      <w:r w:rsidRPr="00F90C79">
        <w:t xml:space="preserve"> NATO, Washington D.C, SAD, </w:t>
      </w:r>
      <w:proofErr w:type="spellStart"/>
      <w:r w:rsidRPr="00F90C79">
        <w:t>april</w:t>
      </w:r>
      <w:proofErr w:type="spellEnd"/>
      <w:r w:rsidRPr="00F90C79">
        <w:t xml:space="preserve"> 2015</w:t>
      </w:r>
      <w:r w:rsidR="00391BB0">
        <w:t>.</w:t>
      </w:r>
    </w:p>
    <w:p w14:paraId="5376A57A" w14:textId="77777777" w:rsidR="00F90C79" w:rsidRPr="00F90C79" w:rsidRDefault="00F90C79" w:rsidP="00F90C79">
      <w:pPr>
        <w:pStyle w:val="NormalWeb"/>
        <w:spacing w:after="0"/>
      </w:pPr>
      <w:r w:rsidRPr="00F90C79">
        <w:lastRenderedPageBreak/>
        <w:t xml:space="preserve">- </w:t>
      </w:r>
      <w:proofErr w:type="spellStart"/>
      <w:r w:rsidRPr="00F90C79">
        <w:t>Konferencija</w:t>
      </w:r>
      <w:proofErr w:type="spellEnd"/>
      <w:r w:rsidRPr="00F90C79">
        <w:t xml:space="preserve"> „</w:t>
      </w:r>
      <w:proofErr w:type="spellStart"/>
      <w:r w:rsidRPr="00F90C79">
        <w:t>Izgradnja</w:t>
      </w:r>
      <w:proofErr w:type="spellEnd"/>
      <w:r w:rsidRPr="00F90C79">
        <w:t xml:space="preserve"> </w:t>
      </w:r>
      <w:proofErr w:type="spellStart"/>
      <w:r w:rsidRPr="00F90C79">
        <w:t>integriteta</w:t>
      </w:r>
      <w:proofErr w:type="spellEnd"/>
      <w:r w:rsidRPr="00F90C79">
        <w:t xml:space="preserve"> u </w:t>
      </w:r>
      <w:proofErr w:type="spellStart"/>
      <w:r w:rsidRPr="00F90C79">
        <w:t>sektoru</w:t>
      </w:r>
      <w:proofErr w:type="spellEnd"/>
      <w:r w:rsidRPr="00F90C79">
        <w:t xml:space="preserve"> </w:t>
      </w:r>
      <w:proofErr w:type="spellStart"/>
      <w:r w:rsidRPr="00F90C79">
        <w:t>odbrane</w:t>
      </w:r>
      <w:proofErr w:type="spellEnd"/>
      <w:r w:rsidRPr="00F90C79">
        <w:t xml:space="preserve">“, </w:t>
      </w:r>
      <w:proofErr w:type="spellStart"/>
      <w:r w:rsidRPr="00F90C79">
        <w:t>koorganizatori</w:t>
      </w:r>
      <w:proofErr w:type="spellEnd"/>
      <w:r w:rsidRPr="00F90C79">
        <w:t>: Naval</w:t>
      </w:r>
    </w:p>
    <w:p w14:paraId="09B72033" w14:textId="77777777" w:rsidR="00F90C79" w:rsidRPr="00F90C79" w:rsidRDefault="00F90C79" w:rsidP="00F90C79">
      <w:pPr>
        <w:pStyle w:val="NormalWeb"/>
        <w:spacing w:after="0"/>
      </w:pPr>
      <w:r w:rsidRPr="00F90C79">
        <w:t xml:space="preserve">Postgraduate School – Monterey, SAD, The </w:t>
      </w:r>
      <w:proofErr w:type="spellStart"/>
      <w:r w:rsidRPr="00F90C79">
        <w:t>PfP</w:t>
      </w:r>
      <w:proofErr w:type="spellEnd"/>
      <w:r w:rsidRPr="00F90C79">
        <w:t xml:space="preserve"> Center for Training and Education,</w:t>
      </w:r>
    </w:p>
    <w:p w14:paraId="515B0710" w14:textId="77777777" w:rsidR="00F90C79" w:rsidRPr="00F90C79" w:rsidRDefault="00F90C79" w:rsidP="00F90C79">
      <w:pPr>
        <w:pStyle w:val="NormalWeb"/>
        <w:spacing w:after="0"/>
      </w:pPr>
      <w:r w:rsidRPr="00F90C79">
        <w:t xml:space="preserve">SAD </w:t>
      </w:r>
      <w:proofErr w:type="spellStart"/>
      <w:r w:rsidRPr="00F90C79">
        <w:t>i</w:t>
      </w:r>
      <w:proofErr w:type="spellEnd"/>
      <w:r w:rsidRPr="00F90C79">
        <w:t xml:space="preserve"> NATO, Monterey, SAD, </w:t>
      </w:r>
      <w:proofErr w:type="spellStart"/>
      <w:r w:rsidRPr="00F90C79">
        <w:t>april</w:t>
      </w:r>
      <w:proofErr w:type="spellEnd"/>
      <w:r w:rsidRPr="00F90C79">
        <w:t xml:space="preserve"> 2013</w:t>
      </w:r>
      <w:r w:rsidR="00391BB0">
        <w:t>.</w:t>
      </w:r>
    </w:p>
    <w:p w14:paraId="2C2AD60B" w14:textId="77777777" w:rsidR="00F90C79" w:rsidRPr="00F90C79" w:rsidRDefault="00F90C79" w:rsidP="00F90C79">
      <w:pPr>
        <w:pStyle w:val="NormalWeb"/>
        <w:spacing w:after="0"/>
      </w:pPr>
      <w:r w:rsidRPr="00F90C79">
        <w:t xml:space="preserve">- </w:t>
      </w:r>
      <w:proofErr w:type="spellStart"/>
      <w:r w:rsidRPr="00F90C79">
        <w:t>Konferencija</w:t>
      </w:r>
      <w:proofErr w:type="spellEnd"/>
      <w:r w:rsidRPr="00F90C79">
        <w:t xml:space="preserve"> „</w:t>
      </w:r>
      <w:proofErr w:type="spellStart"/>
      <w:r w:rsidRPr="00F90C79">
        <w:t>Savremeni</w:t>
      </w:r>
      <w:proofErr w:type="spellEnd"/>
      <w:r w:rsidRPr="00F90C79">
        <w:t xml:space="preserve"> </w:t>
      </w:r>
      <w:proofErr w:type="spellStart"/>
      <w:r w:rsidRPr="00F90C79">
        <w:t>sigurnosni</w:t>
      </w:r>
      <w:proofErr w:type="spellEnd"/>
      <w:r w:rsidRPr="00F90C79">
        <w:t xml:space="preserve"> </w:t>
      </w:r>
      <w:proofErr w:type="spellStart"/>
      <w:r w:rsidRPr="00F90C79">
        <w:t>izazovi</w:t>
      </w:r>
      <w:proofErr w:type="spellEnd"/>
      <w:r w:rsidRPr="00F90C79">
        <w:t xml:space="preserve"> </w:t>
      </w:r>
      <w:proofErr w:type="spellStart"/>
      <w:r w:rsidRPr="00F90C79">
        <w:t>i</w:t>
      </w:r>
      <w:proofErr w:type="spellEnd"/>
      <w:r w:rsidRPr="00F90C79">
        <w:t xml:space="preserve"> </w:t>
      </w:r>
      <w:proofErr w:type="spellStart"/>
      <w:r w:rsidRPr="00F90C79">
        <w:t>PzM</w:t>
      </w:r>
      <w:proofErr w:type="spellEnd"/>
      <w:r w:rsidRPr="00F90C79">
        <w:t xml:space="preserve">“, Baku, </w:t>
      </w:r>
      <w:proofErr w:type="spellStart"/>
      <w:r w:rsidRPr="00F90C79">
        <w:t>Azerbejdžan</w:t>
      </w:r>
      <w:proofErr w:type="spellEnd"/>
      <w:r w:rsidRPr="00F90C79">
        <w:t>, 2013</w:t>
      </w:r>
      <w:r w:rsidR="00391BB0">
        <w:t>.</w:t>
      </w:r>
    </w:p>
    <w:p w14:paraId="026226B0" w14:textId="77777777" w:rsidR="00F90C79" w:rsidRPr="00F90C79" w:rsidRDefault="00F90C79" w:rsidP="00F90C79">
      <w:pPr>
        <w:pStyle w:val="NormalWeb"/>
        <w:spacing w:after="0"/>
      </w:pPr>
      <w:r w:rsidRPr="00F90C79">
        <w:t xml:space="preserve">- </w:t>
      </w:r>
      <w:proofErr w:type="spellStart"/>
      <w:r w:rsidRPr="00F90C79">
        <w:t>Seminari</w:t>
      </w:r>
      <w:proofErr w:type="spellEnd"/>
      <w:r w:rsidRPr="00F90C79">
        <w:t xml:space="preserve"> o </w:t>
      </w:r>
      <w:proofErr w:type="spellStart"/>
      <w:r w:rsidRPr="00F90C79">
        <w:t>izgradnji</w:t>
      </w:r>
      <w:proofErr w:type="spellEnd"/>
      <w:r w:rsidRPr="00F90C79">
        <w:t xml:space="preserve"> </w:t>
      </w:r>
      <w:proofErr w:type="spellStart"/>
      <w:r w:rsidRPr="00F90C79">
        <w:t>integriteta</w:t>
      </w:r>
      <w:proofErr w:type="spellEnd"/>
      <w:r w:rsidRPr="00F90C79">
        <w:t xml:space="preserve"> u </w:t>
      </w:r>
      <w:proofErr w:type="spellStart"/>
      <w:r w:rsidRPr="00F90C79">
        <w:t>sektoru</w:t>
      </w:r>
      <w:proofErr w:type="spellEnd"/>
      <w:r w:rsidRPr="00F90C79">
        <w:t xml:space="preserve"> </w:t>
      </w:r>
      <w:proofErr w:type="spellStart"/>
      <w:r w:rsidRPr="00F90C79">
        <w:t>odbrane</w:t>
      </w:r>
      <w:proofErr w:type="spellEnd"/>
      <w:r w:rsidRPr="00F90C79">
        <w:t>: „</w:t>
      </w:r>
      <w:proofErr w:type="spellStart"/>
      <w:r w:rsidRPr="00F90C79">
        <w:t>Defence</w:t>
      </w:r>
      <w:proofErr w:type="spellEnd"/>
      <w:r w:rsidRPr="00F90C79">
        <w:t xml:space="preserve"> </w:t>
      </w:r>
      <w:proofErr w:type="spellStart"/>
      <w:r w:rsidRPr="00F90C79">
        <w:t>Lidership</w:t>
      </w:r>
      <w:proofErr w:type="spellEnd"/>
      <w:r w:rsidRPr="00F90C79">
        <w:t xml:space="preserve"> in Building</w:t>
      </w:r>
    </w:p>
    <w:p w14:paraId="0A72D461" w14:textId="77777777" w:rsidR="00F90C79" w:rsidRPr="00F90C79" w:rsidRDefault="00F90C79" w:rsidP="00F90C79">
      <w:pPr>
        <w:pStyle w:val="NormalWeb"/>
        <w:spacing w:after="0"/>
      </w:pPr>
      <w:r w:rsidRPr="00F90C79">
        <w:t xml:space="preserve">Integrity“ Ankara, </w:t>
      </w:r>
      <w:proofErr w:type="spellStart"/>
      <w:r w:rsidRPr="00F90C79">
        <w:t>Turska</w:t>
      </w:r>
      <w:proofErr w:type="spellEnd"/>
      <w:r w:rsidRPr="00F90C79">
        <w:t xml:space="preserve">, 2012; „Integrity in </w:t>
      </w:r>
      <w:proofErr w:type="spellStart"/>
      <w:r w:rsidRPr="00F90C79">
        <w:t>Defence</w:t>
      </w:r>
      <w:proofErr w:type="spellEnd"/>
      <w:r w:rsidRPr="00F90C79">
        <w:t xml:space="preserve"> Personal Management“,</w:t>
      </w:r>
    </w:p>
    <w:p w14:paraId="724A47AF" w14:textId="77777777" w:rsidR="00F90C79" w:rsidRPr="00F90C79" w:rsidRDefault="00F90C79" w:rsidP="00F90C79">
      <w:pPr>
        <w:pStyle w:val="NormalWeb"/>
        <w:spacing w:after="0"/>
      </w:pPr>
      <w:r w:rsidRPr="00F90C79">
        <w:t xml:space="preserve">Kishinev, Moldova, 2014; „Building Integrity – National </w:t>
      </w:r>
      <w:proofErr w:type="spellStart"/>
      <w:r w:rsidRPr="00F90C79">
        <w:t>Expiriences</w:t>
      </w:r>
      <w:proofErr w:type="spellEnd"/>
      <w:r w:rsidRPr="00F90C79">
        <w:t>“, NATO School</w:t>
      </w:r>
    </w:p>
    <w:p w14:paraId="26ACE91F" w14:textId="77777777" w:rsidR="00F90C79" w:rsidRPr="00F90C79" w:rsidRDefault="00F90C79" w:rsidP="00F90C79">
      <w:pPr>
        <w:pStyle w:val="NormalWeb"/>
        <w:spacing w:after="0"/>
      </w:pPr>
      <w:proofErr w:type="spellStart"/>
      <w:r w:rsidRPr="00F90C79">
        <w:t>Oberamergau</w:t>
      </w:r>
      <w:proofErr w:type="spellEnd"/>
      <w:r w:rsidRPr="00F90C79">
        <w:t xml:space="preserve">, </w:t>
      </w:r>
      <w:proofErr w:type="spellStart"/>
      <w:r w:rsidRPr="00F90C79">
        <w:t>Njemačka</w:t>
      </w:r>
      <w:proofErr w:type="spellEnd"/>
      <w:r w:rsidR="00391BB0">
        <w:t>.</w:t>
      </w:r>
    </w:p>
    <w:p w14:paraId="52780BD3" w14:textId="77777777" w:rsidR="00F90C79" w:rsidRPr="00F90C79" w:rsidRDefault="00F90C79" w:rsidP="00F90C79">
      <w:pPr>
        <w:pStyle w:val="NormalWeb"/>
        <w:spacing w:after="0"/>
      </w:pPr>
      <w:r w:rsidRPr="00F90C79">
        <w:t xml:space="preserve">- </w:t>
      </w:r>
      <w:proofErr w:type="spellStart"/>
      <w:r w:rsidRPr="00F90C79">
        <w:t>Konerencija</w:t>
      </w:r>
      <w:proofErr w:type="spellEnd"/>
      <w:r w:rsidRPr="00F90C79">
        <w:t xml:space="preserve"> </w:t>
      </w:r>
      <w:proofErr w:type="spellStart"/>
      <w:r w:rsidRPr="00F90C79">
        <w:t>posvećena</w:t>
      </w:r>
      <w:proofErr w:type="spellEnd"/>
      <w:r w:rsidRPr="00F90C79">
        <w:t xml:space="preserve"> </w:t>
      </w:r>
      <w:proofErr w:type="spellStart"/>
      <w:r w:rsidRPr="00F90C79">
        <w:t>primjeni</w:t>
      </w:r>
      <w:proofErr w:type="spellEnd"/>
      <w:r w:rsidRPr="00F90C79">
        <w:t xml:space="preserve"> </w:t>
      </w:r>
      <w:proofErr w:type="spellStart"/>
      <w:r w:rsidRPr="00F90C79">
        <w:t>međunarodnih</w:t>
      </w:r>
      <w:proofErr w:type="spellEnd"/>
      <w:r w:rsidRPr="00F90C79">
        <w:t xml:space="preserve"> </w:t>
      </w:r>
      <w:proofErr w:type="spellStart"/>
      <w:r w:rsidRPr="00F90C79">
        <w:t>ugovora</w:t>
      </w:r>
      <w:proofErr w:type="spellEnd"/>
      <w:r w:rsidRPr="00F90C79">
        <w:t xml:space="preserve"> o </w:t>
      </w:r>
      <w:proofErr w:type="spellStart"/>
      <w:r w:rsidRPr="00F90C79">
        <w:t>kontroli</w:t>
      </w:r>
      <w:proofErr w:type="spellEnd"/>
      <w:r w:rsidRPr="00F90C79">
        <w:t xml:space="preserve"> </w:t>
      </w:r>
      <w:proofErr w:type="spellStart"/>
      <w:r w:rsidRPr="00F90C79">
        <w:t>naoružanja</w:t>
      </w:r>
      <w:proofErr w:type="spellEnd"/>
      <w:r w:rsidRPr="00F90C79">
        <w:t>,</w:t>
      </w:r>
    </w:p>
    <w:p w14:paraId="626A7504" w14:textId="77777777" w:rsidR="00F90C79" w:rsidRPr="00F90C79" w:rsidRDefault="00F90C79" w:rsidP="00F90C79">
      <w:pPr>
        <w:pStyle w:val="NormalWeb"/>
        <w:spacing w:after="0"/>
      </w:pPr>
      <w:proofErr w:type="spellStart"/>
      <w:r w:rsidRPr="00F90C79">
        <w:t>Budimpešta</w:t>
      </w:r>
      <w:proofErr w:type="spellEnd"/>
      <w:r w:rsidRPr="00F90C79">
        <w:t xml:space="preserve">, </w:t>
      </w:r>
      <w:proofErr w:type="spellStart"/>
      <w:r w:rsidRPr="00F90C79">
        <w:t>Mađarska</w:t>
      </w:r>
      <w:proofErr w:type="spellEnd"/>
      <w:r w:rsidRPr="00F90C79">
        <w:t>, 2012</w:t>
      </w:r>
      <w:r w:rsidR="00391BB0">
        <w:t>.</w:t>
      </w:r>
    </w:p>
    <w:p w14:paraId="291812B7" w14:textId="77777777" w:rsidR="00F90C79" w:rsidRPr="00F90C79" w:rsidRDefault="00F90C79" w:rsidP="00F90C79">
      <w:pPr>
        <w:pStyle w:val="NormalWeb"/>
        <w:spacing w:after="0"/>
      </w:pPr>
      <w:r w:rsidRPr="00F90C79">
        <w:t xml:space="preserve">- </w:t>
      </w:r>
      <w:proofErr w:type="spellStart"/>
      <w:r w:rsidRPr="00F90C79">
        <w:t>Konferencija</w:t>
      </w:r>
      <w:proofErr w:type="spellEnd"/>
      <w:r w:rsidRPr="00F90C79">
        <w:t xml:space="preserve"> „</w:t>
      </w:r>
      <w:proofErr w:type="spellStart"/>
      <w:r w:rsidRPr="00F90C79">
        <w:t>Programi</w:t>
      </w:r>
      <w:proofErr w:type="spellEnd"/>
      <w:r w:rsidRPr="00F90C79">
        <w:t xml:space="preserve"> </w:t>
      </w:r>
      <w:proofErr w:type="spellStart"/>
      <w:r w:rsidRPr="00F90C79">
        <w:t>saradnje</w:t>
      </w:r>
      <w:proofErr w:type="spellEnd"/>
      <w:r w:rsidRPr="00F90C79">
        <w:t xml:space="preserve"> - </w:t>
      </w:r>
      <w:proofErr w:type="spellStart"/>
      <w:r w:rsidRPr="00F90C79">
        <w:t>Partnerstvo</w:t>
      </w:r>
      <w:proofErr w:type="spellEnd"/>
      <w:r w:rsidRPr="00F90C79">
        <w:t xml:space="preserve"> za mir“ u </w:t>
      </w:r>
      <w:proofErr w:type="spellStart"/>
      <w:r w:rsidRPr="00F90C79">
        <w:t>organizaciji</w:t>
      </w:r>
      <w:proofErr w:type="spellEnd"/>
      <w:r w:rsidRPr="00F90C79">
        <w:t xml:space="preserve"> NATO-a, </w:t>
      </w:r>
      <w:proofErr w:type="spellStart"/>
      <w:r w:rsidRPr="00F90C79">
        <w:t>Brisel</w:t>
      </w:r>
      <w:proofErr w:type="spellEnd"/>
      <w:r w:rsidRPr="00F90C79">
        <w:t>,</w:t>
      </w:r>
    </w:p>
    <w:p w14:paraId="1B92BE6A" w14:textId="77777777" w:rsidR="00F90C79" w:rsidRDefault="00F90C79" w:rsidP="00F90C79">
      <w:pPr>
        <w:pStyle w:val="NormalWeb"/>
        <w:spacing w:after="0"/>
      </w:pPr>
      <w:proofErr w:type="spellStart"/>
      <w:r w:rsidRPr="00F90C79">
        <w:t>Belgija</w:t>
      </w:r>
      <w:proofErr w:type="spellEnd"/>
      <w:r w:rsidRPr="00F90C79">
        <w:t>, 2012</w:t>
      </w:r>
      <w:r w:rsidR="00391BB0">
        <w:t>.</w:t>
      </w:r>
    </w:p>
    <w:p w14:paraId="679FAA5E" w14:textId="77777777" w:rsidR="00391BB0" w:rsidRPr="00F90C79" w:rsidRDefault="00391BB0" w:rsidP="00391BB0">
      <w:pPr>
        <w:pStyle w:val="NormalWeb"/>
        <w:spacing w:after="0"/>
      </w:pPr>
      <w:r>
        <w:t xml:space="preserve">- </w:t>
      </w:r>
      <w:proofErr w:type="spellStart"/>
      <w:r w:rsidRPr="00F90C79">
        <w:t>Godišnja</w:t>
      </w:r>
      <w:proofErr w:type="spellEnd"/>
      <w:r w:rsidRPr="00F90C79">
        <w:t xml:space="preserve"> </w:t>
      </w:r>
      <w:proofErr w:type="spellStart"/>
      <w:r w:rsidRPr="00F90C79">
        <w:t>konferencija</w:t>
      </w:r>
      <w:proofErr w:type="spellEnd"/>
      <w:r w:rsidRPr="00F90C79">
        <w:t xml:space="preserve"> </w:t>
      </w:r>
      <w:proofErr w:type="spellStart"/>
      <w:r w:rsidRPr="00F90C79">
        <w:t>Parnerstva</w:t>
      </w:r>
      <w:proofErr w:type="spellEnd"/>
      <w:r w:rsidRPr="00F90C79">
        <w:t xml:space="preserve"> za mir, NATO School </w:t>
      </w:r>
      <w:proofErr w:type="spellStart"/>
      <w:r w:rsidRPr="00F90C79">
        <w:t>Oberamergau</w:t>
      </w:r>
      <w:proofErr w:type="spellEnd"/>
      <w:r w:rsidRPr="00F90C79">
        <w:t xml:space="preserve">, </w:t>
      </w:r>
      <w:proofErr w:type="spellStart"/>
      <w:r w:rsidRPr="00F90C79">
        <w:t>Njemačka</w:t>
      </w:r>
      <w:proofErr w:type="spellEnd"/>
      <w:r w:rsidRPr="00F90C79">
        <w:t>,</w:t>
      </w:r>
    </w:p>
    <w:p w14:paraId="7357CB63" w14:textId="77777777" w:rsidR="00391BB0" w:rsidRPr="00F90C79" w:rsidRDefault="00391BB0" w:rsidP="00391BB0">
      <w:pPr>
        <w:pStyle w:val="NormalWeb"/>
        <w:spacing w:after="0"/>
      </w:pPr>
      <w:r w:rsidRPr="00F90C79">
        <w:t>2008</w:t>
      </w:r>
      <w:r>
        <w:t>.</w:t>
      </w:r>
    </w:p>
    <w:p w14:paraId="0A227CBF" w14:textId="77777777" w:rsidR="00F90C79" w:rsidRPr="00F90C79" w:rsidRDefault="00F90C79" w:rsidP="00F90C79">
      <w:pPr>
        <w:pStyle w:val="NormalWeb"/>
        <w:spacing w:after="0"/>
      </w:pPr>
      <w:r w:rsidRPr="00F90C79">
        <w:t xml:space="preserve">- </w:t>
      </w:r>
      <w:proofErr w:type="spellStart"/>
      <w:r w:rsidRPr="00F90C79">
        <w:t>Konferencija</w:t>
      </w:r>
      <w:proofErr w:type="spellEnd"/>
      <w:r w:rsidRPr="00F90C79">
        <w:t xml:space="preserve"> „</w:t>
      </w:r>
      <w:proofErr w:type="spellStart"/>
      <w:r w:rsidRPr="00F90C79">
        <w:t>Borba</w:t>
      </w:r>
      <w:proofErr w:type="spellEnd"/>
      <w:r w:rsidRPr="00F90C79">
        <w:t xml:space="preserve"> </w:t>
      </w:r>
      <w:proofErr w:type="spellStart"/>
      <w:r w:rsidRPr="00F90C79">
        <w:t>protiv</w:t>
      </w:r>
      <w:proofErr w:type="spellEnd"/>
      <w:r w:rsidRPr="00F90C79">
        <w:t xml:space="preserve"> </w:t>
      </w:r>
      <w:proofErr w:type="spellStart"/>
      <w:r w:rsidRPr="00F90C79">
        <w:t>proliferacije</w:t>
      </w:r>
      <w:proofErr w:type="spellEnd"/>
      <w:r w:rsidRPr="00F90C79">
        <w:t xml:space="preserve"> </w:t>
      </w:r>
      <w:proofErr w:type="spellStart"/>
      <w:r w:rsidRPr="00F90C79">
        <w:t>oružja</w:t>
      </w:r>
      <w:proofErr w:type="spellEnd"/>
      <w:r w:rsidRPr="00F90C79">
        <w:t xml:space="preserve"> za </w:t>
      </w:r>
      <w:proofErr w:type="spellStart"/>
      <w:r w:rsidRPr="00F90C79">
        <w:t>masovno</w:t>
      </w:r>
      <w:proofErr w:type="spellEnd"/>
      <w:r w:rsidRPr="00F90C79">
        <w:t xml:space="preserve"> </w:t>
      </w:r>
      <w:proofErr w:type="spellStart"/>
      <w:r w:rsidRPr="00F90C79">
        <w:t>uništavanje</w:t>
      </w:r>
      <w:proofErr w:type="spellEnd"/>
      <w:r w:rsidRPr="00F90C79">
        <w:t>“, Oslo.</w:t>
      </w:r>
    </w:p>
    <w:p w14:paraId="68184E87" w14:textId="77777777" w:rsidR="00F90C79" w:rsidRPr="00F90C79" w:rsidRDefault="00F90C79" w:rsidP="00F90C79">
      <w:pPr>
        <w:pStyle w:val="NormalWeb"/>
        <w:spacing w:after="0"/>
      </w:pPr>
      <w:proofErr w:type="spellStart"/>
      <w:r w:rsidRPr="00F90C79">
        <w:t>Norveška</w:t>
      </w:r>
      <w:proofErr w:type="spellEnd"/>
      <w:r w:rsidRPr="00F90C79">
        <w:t>, 2007</w:t>
      </w:r>
      <w:r w:rsidR="00391BB0">
        <w:t>.</w:t>
      </w:r>
    </w:p>
    <w:p w14:paraId="478D45AF" w14:textId="77777777" w:rsidR="00913235" w:rsidRPr="004E3532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1B71A00" w14:textId="77777777" w:rsidR="004B718F" w:rsidRDefault="004B718F" w:rsidP="0091323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Prikaz sadržaja doktorske disertacije</w:t>
      </w:r>
    </w:p>
    <w:p w14:paraId="386D3A28" w14:textId="77777777" w:rsidR="00535F65" w:rsidRDefault="00535F65" w:rsidP="0091323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15CE74C" w14:textId="5A1E2D8A" w:rsidR="004B718F" w:rsidRDefault="004B718F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Doktorska disertacija pod naslovom </w:t>
      </w:r>
      <w:r w:rsidRPr="00BC708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„</w:t>
      </w:r>
      <w:r w:rsidR="00776407" w:rsidRPr="00BC708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Sigurnosne </w:t>
      </w:r>
      <w:r w:rsidR="00C21FC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paradigme evroatlanske integracije Crne Gore</w:t>
      </w:r>
      <w:r w:rsidRPr="00BC708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“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sastoji se od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šest</w:t>
      </w:r>
      <w:r w:rsidR="00695900">
        <w:rPr>
          <w:rFonts w:ascii="Times New Roman" w:hAnsi="Times New Roman" w:cs="Times New Roman"/>
          <w:sz w:val="24"/>
          <w:szCs w:val="24"/>
          <w:lang w:val="bs-Latn-BA"/>
        </w:rPr>
        <w:t xml:space="preserve"> poglavlja, uključujući za</w:t>
      </w:r>
      <w:r w:rsidR="00157D40">
        <w:rPr>
          <w:rFonts w:ascii="Times New Roman" w:hAnsi="Times New Roman" w:cs="Times New Roman"/>
          <w:sz w:val="24"/>
          <w:szCs w:val="24"/>
          <w:lang w:val="bs-Latn-BA"/>
        </w:rPr>
        <w:t>ključ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 xml:space="preserve">na razmatranja, 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 xml:space="preserve">popis literature sa </w:t>
      </w:r>
      <w:r w:rsidR="00C21FC1">
        <w:rPr>
          <w:rFonts w:ascii="Times New Roman" w:hAnsi="Times New Roman" w:cs="Times New Roman"/>
          <w:sz w:val="24"/>
          <w:szCs w:val="24"/>
          <w:lang w:val="bs-Latn-BA"/>
        </w:rPr>
        <w:t>244</w:t>
      </w:r>
      <w:r w:rsidR="00695900" w:rsidRPr="008F58C2">
        <w:rPr>
          <w:rFonts w:ascii="Times New Roman" w:hAnsi="Times New Roman" w:cs="Times New Roman"/>
          <w:color w:val="C00000"/>
          <w:sz w:val="24"/>
          <w:szCs w:val="24"/>
          <w:lang w:val="bs-Latn-BA"/>
        </w:rPr>
        <w:t xml:space="preserve"> </w:t>
      </w:r>
      <w:r w:rsidR="00695900">
        <w:rPr>
          <w:rFonts w:ascii="Times New Roman" w:hAnsi="Times New Roman" w:cs="Times New Roman"/>
          <w:sz w:val="24"/>
          <w:szCs w:val="24"/>
          <w:lang w:val="bs-Latn-BA"/>
        </w:rPr>
        <w:t>bi</w:t>
      </w:r>
      <w:r w:rsidR="008F58C2">
        <w:rPr>
          <w:rFonts w:ascii="Times New Roman" w:hAnsi="Times New Roman" w:cs="Times New Roman"/>
          <w:sz w:val="24"/>
          <w:szCs w:val="24"/>
          <w:lang w:val="bs-Latn-BA"/>
        </w:rPr>
        <w:t>bliografs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>ke</w:t>
      </w:r>
      <w:r w:rsidR="008F58C2">
        <w:rPr>
          <w:rFonts w:ascii="Times New Roman" w:hAnsi="Times New Roman" w:cs="Times New Roman"/>
          <w:sz w:val="24"/>
          <w:szCs w:val="24"/>
          <w:lang w:val="bs-Latn-BA"/>
        </w:rPr>
        <w:t xml:space="preserve"> jedinic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3946">
        <w:rPr>
          <w:rFonts w:ascii="Times New Roman" w:hAnsi="Times New Roman" w:cs="Times New Roman"/>
          <w:sz w:val="24"/>
          <w:szCs w:val="24"/>
          <w:lang w:val="bs-Latn-BA"/>
        </w:rPr>
        <w:t xml:space="preserve">372 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>zbornika, časopisa</w:t>
      </w:r>
      <w:r w:rsidR="00E53946">
        <w:rPr>
          <w:rFonts w:ascii="Times New Roman" w:hAnsi="Times New Roman" w:cs="Times New Roman"/>
          <w:sz w:val="24"/>
          <w:szCs w:val="24"/>
          <w:lang w:val="bs-Latn-BA"/>
        </w:rPr>
        <w:t>, specijalizovanih izdanja, nedeljnika</w:t>
      </w:r>
      <w:r w:rsidR="00F24823">
        <w:rPr>
          <w:rFonts w:ascii="Times New Roman" w:hAnsi="Times New Roman" w:cs="Times New Roman"/>
          <w:sz w:val="24"/>
          <w:szCs w:val="24"/>
          <w:lang w:val="bs-Latn-BA"/>
        </w:rPr>
        <w:t xml:space="preserve"> i priručnika, 15 dokumenata, </w:t>
      </w:r>
      <w:r w:rsidR="00E53946">
        <w:rPr>
          <w:rFonts w:ascii="Times New Roman" w:hAnsi="Times New Roman" w:cs="Times New Roman"/>
          <w:sz w:val="24"/>
          <w:szCs w:val="24"/>
          <w:lang w:val="bs-Latn-BA"/>
        </w:rPr>
        <w:t>37 pravnih i doktrinarnih izvora, 67 izvora sa interneta</w:t>
      </w:r>
      <w:r w:rsidR="00CF545A">
        <w:rPr>
          <w:rFonts w:ascii="Times New Roman" w:hAnsi="Times New Roman" w:cs="Times New Roman"/>
          <w:sz w:val="24"/>
          <w:szCs w:val="24"/>
          <w:lang w:val="bs-Latn-BA"/>
        </w:rPr>
        <w:t>, a</w:t>
      </w:r>
      <w:r w:rsidR="00BC7086">
        <w:rPr>
          <w:rFonts w:ascii="Times New Roman" w:hAnsi="Times New Roman" w:cs="Times New Roman"/>
          <w:sz w:val="24"/>
          <w:szCs w:val="24"/>
          <w:lang w:val="bs-Latn-BA"/>
        </w:rPr>
        <w:t xml:space="preserve"> rad </w:t>
      </w:r>
      <w:r w:rsidR="00E53946">
        <w:rPr>
          <w:rFonts w:ascii="Times New Roman" w:hAnsi="Times New Roman" w:cs="Times New Roman"/>
          <w:sz w:val="24"/>
          <w:szCs w:val="24"/>
          <w:lang w:val="bs-Latn-BA"/>
        </w:rPr>
        <w:t xml:space="preserve">sadrži </w:t>
      </w:r>
      <w:r w:rsidR="00CF545A">
        <w:rPr>
          <w:rFonts w:ascii="Times New Roman" w:hAnsi="Times New Roman" w:cs="Times New Roman"/>
          <w:sz w:val="24"/>
          <w:szCs w:val="24"/>
          <w:lang w:val="bs-Latn-BA"/>
        </w:rPr>
        <w:t>i listu skraćenica</w:t>
      </w:r>
      <w:r w:rsidR="00E53946">
        <w:rPr>
          <w:rFonts w:ascii="Times New Roman" w:hAnsi="Times New Roman" w:cs="Times New Roman"/>
          <w:sz w:val="24"/>
          <w:szCs w:val="24"/>
          <w:lang w:val="bs-Latn-BA"/>
        </w:rPr>
        <w:t xml:space="preserve"> i prilog</w:t>
      </w:r>
      <w:r w:rsidR="00BC708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422357C" w14:textId="77777777" w:rsidR="00913235" w:rsidRDefault="00913235" w:rsidP="00913235">
      <w:p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F6ABEF2" w14:textId="77777777" w:rsidR="00FC5924" w:rsidRDefault="004063CF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 w:rsidRPr="0010712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 prvom poglavlju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pod naslovom </w:t>
      </w:r>
      <w:r w:rsidR="00680C23" w:rsidRPr="00DC131B">
        <w:rPr>
          <w:rFonts w:ascii="Times New Roman" w:hAnsi="Times New Roman" w:cs="Times New Roman"/>
          <w:i/>
          <w:sz w:val="24"/>
          <w:szCs w:val="24"/>
          <w:lang w:val="bs-Latn-BA"/>
        </w:rPr>
        <w:t>Teorijsko</w:t>
      </w:r>
      <w:r w:rsidR="00BC708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– </w:t>
      </w:r>
      <w:r w:rsidR="00680C23" w:rsidRPr="00DC131B">
        <w:rPr>
          <w:rFonts w:ascii="Times New Roman" w:hAnsi="Times New Roman" w:cs="Times New Roman"/>
          <w:i/>
          <w:sz w:val="24"/>
          <w:szCs w:val="24"/>
          <w:lang w:val="bs-Latn-BA"/>
        </w:rPr>
        <w:t>metodološki okvir istraživanja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 formulisan je problem istraživanja, definisan predmet istraživanja, 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 xml:space="preserve">urađena je </w:t>
      </w:r>
      <w:r w:rsidR="00FC5924">
        <w:rPr>
          <w:rFonts w:ascii="Times New Roman" w:hAnsi="Times New Roman" w:cs="Times New Roman"/>
          <w:sz w:val="24"/>
          <w:szCs w:val="24"/>
          <w:lang w:val="bs-Latn-BA"/>
        </w:rPr>
        <w:t>kategorijalno pojmovna analiza</w:t>
      </w:r>
      <w:r w:rsidR="008F3044">
        <w:rPr>
          <w:rFonts w:ascii="Times New Roman" w:hAnsi="Times New Roman" w:cs="Times New Roman"/>
          <w:sz w:val="24"/>
          <w:szCs w:val="24"/>
          <w:lang w:val="bs-Latn-BA"/>
        </w:rPr>
        <w:t xml:space="preserve"> sa težištem na teorijama o ratu, savremenim sigurnosnim prijetnjama u okviru čega </w:t>
      </w:r>
      <w:r w:rsidR="008F3044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su posebno obrađeni cyber prijetnje, migracije i terorizam. O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dređeni </w:t>
      </w:r>
      <w:r w:rsidR="00CD2A4E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80C23">
        <w:rPr>
          <w:rFonts w:ascii="Times New Roman" w:hAnsi="Times New Roman" w:cs="Times New Roman"/>
          <w:sz w:val="24"/>
          <w:szCs w:val="24"/>
          <w:lang w:val="bs-Latn-BA"/>
        </w:rPr>
        <w:t xml:space="preserve">učni i društveni ciljevi istraživanja, 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 xml:space="preserve">postavljen </w:t>
      </w:r>
      <w:r w:rsidR="008F3044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>sistem hipoteza,</w:t>
      </w:r>
      <w:r w:rsidR="00535F6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>predstavljen način istraživanja</w:t>
      </w:r>
      <w:r w:rsidR="00535F65">
        <w:rPr>
          <w:rFonts w:ascii="Times New Roman" w:hAnsi="Times New Roman" w:cs="Times New Roman"/>
          <w:sz w:val="24"/>
          <w:szCs w:val="24"/>
          <w:lang w:val="bs-Latn-BA"/>
        </w:rPr>
        <w:t xml:space="preserve"> i metode koje se koriste u istraživanju, projicirana naučna i društvena opravdanost istraživanja, vremenski okvir istraživanja te </w:t>
      </w:r>
      <w:r w:rsidR="009B7637">
        <w:rPr>
          <w:rFonts w:ascii="Times New Roman" w:hAnsi="Times New Roman" w:cs="Times New Roman"/>
          <w:sz w:val="24"/>
          <w:szCs w:val="24"/>
          <w:lang w:val="bs-Latn-BA"/>
        </w:rPr>
        <w:t>predstavljen</w:t>
      </w:r>
      <w:r w:rsidR="00F941AF">
        <w:rPr>
          <w:rFonts w:ascii="Times New Roman" w:hAnsi="Times New Roman" w:cs="Times New Roman"/>
          <w:sz w:val="24"/>
          <w:szCs w:val="24"/>
          <w:lang w:val="bs-Latn-BA"/>
        </w:rPr>
        <w:t xml:space="preserve"> kratak osvrt na </w:t>
      </w:r>
      <w:r w:rsidR="00535F65">
        <w:rPr>
          <w:rFonts w:ascii="Times New Roman" w:hAnsi="Times New Roman" w:cs="Times New Roman"/>
          <w:sz w:val="24"/>
          <w:szCs w:val="24"/>
          <w:lang w:val="bs-Latn-BA"/>
        </w:rPr>
        <w:t xml:space="preserve">plan i </w:t>
      </w:r>
      <w:r w:rsidR="009B7637">
        <w:rPr>
          <w:rFonts w:ascii="Times New Roman" w:hAnsi="Times New Roman" w:cs="Times New Roman"/>
          <w:sz w:val="24"/>
          <w:szCs w:val="24"/>
          <w:lang w:val="bs-Latn-BA"/>
        </w:rPr>
        <w:t>metodološki pristup istraživanja</w:t>
      </w:r>
      <w:r w:rsidR="0023457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1D2C2F25" w14:textId="77777777" w:rsidR="00EA3BD8" w:rsidRDefault="00EA3BD8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196121" w14:textId="77777777" w:rsidR="00331C34" w:rsidRDefault="0023457C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Sistem hipoteza</w:t>
      </w:r>
      <w:r w:rsidR="008541D3">
        <w:rPr>
          <w:rFonts w:ascii="Times New Roman" w:hAnsi="Times New Roman" w:cs="Times New Roman"/>
          <w:sz w:val="24"/>
          <w:szCs w:val="24"/>
          <w:lang w:val="bs-Latn-BA"/>
        </w:rPr>
        <w:t xml:space="preserve"> je postavljen</w:t>
      </w:r>
      <w:r w:rsidR="00331C34">
        <w:rPr>
          <w:rFonts w:ascii="Times New Roman" w:hAnsi="Times New Roman" w:cs="Times New Roman"/>
          <w:sz w:val="24"/>
          <w:szCs w:val="24"/>
          <w:lang w:val="bs-Latn-BA"/>
        </w:rPr>
        <w:t xml:space="preserve"> na slijedeći način:</w:t>
      </w:r>
    </w:p>
    <w:p w14:paraId="3FAFFBCA" w14:textId="77777777"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5B5530" w14:textId="77777777" w:rsidR="00574F20" w:rsidRPr="00CA4C55" w:rsidRDefault="00574F20" w:rsidP="00574F20">
      <w:pPr>
        <w:spacing w:line="276" w:lineRule="auto"/>
        <w:ind w:left="0"/>
        <w:rPr>
          <w:rFonts w:ascii="Times New Roman" w:hAnsi="Times New Roman"/>
          <w:sz w:val="24"/>
          <w:szCs w:val="24"/>
          <w:lang w:val="sr-Latn-CS"/>
        </w:rPr>
      </w:pPr>
      <w:r w:rsidRPr="00574F20">
        <w:rPr>
          <w:rFonts w:ascii="Times New Roman" w:hAnsi="Times New Roman"/>
          <w:b/>
          <w:sz w:val="24"/>
          <w:szCs w:val="24"/>
          <w:lang w:val="sr-Latn-CS"/>
        </w:rPr>
        <w:t>G</w:t>
      </w:r>
      <w:r w:rsidR="008F3044">
        <w:rPr>
          <w:rFonts w:ascii="Times New Roman" w:hAnsi="Times New Roman"/>
          <w:b/>
          <w:sz w:val="24"/>
          <w:szCs w:val="24"/>
          <w:lang w:val="sr-Latn-CS"/>
        </w:rPr>
        <w:t>ENERALNA HIPOTEZA</w:t>
      </w:r>
      <w:r w:rsidRPr="00574F20">
        <w:rPr>
          <w:rFonts w:ascii="Times New Roman" w:hAnsi="Times New Roman"/>
          <w:sz w:val="24"/>
          <w:szCs w:val="24"/>
          <w:lang w:val="sr-Latn-CS"/>
        </w:rPr>
        <w:t>:</w:t>
      </w:r>
    </w:p>
    <w:p w14:paraId="13E0065B" w14:textId="43ADD355" w:rsidR="00574F20" w:rsidRPr="00590501" w:rsidRDefault="00574F20" w:rsidP="00574F20">
      <w:pPr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574F20">
        <w:rPr>
          <w:rFonts w:ascii="Times New Roman" w:hAnsi="Times New Roman"/>
          <w:b/>
          <w:sz w:val="24"/>
          <w:szCs w:val="24"/>
        </w:rPr>
        <w:t>Crna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Gora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evroatlantskom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integracijom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dugoročno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osigurava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svoju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državnost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teritorijalni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integritet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od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tradicionalnih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savremenih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sigurnosnih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prijetnji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doprinoseći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t</w:t>
      </w:r>
      <w:r w:rsidR="00CF545A">
        <w:rPr>
          <w:rFonts w:ascii="Times New Roman" w:hAnsi="Times New Roman"/>
          <w:b/>
          <w:sz w:val="24"/>
          <w:szCs w:val="24"/>
        </w:rPr>
        <w:t>ako</w:t>
      </w:r>
      <w:proofErr w:type="spellEnd"/>
      <w:r w:rsidR="00CF54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45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CF54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45A">
        <w:rPr>
          <w:rFonts w:ascii="Times New Roman" w:hAnsi="Times New Roman"/>
          <w:b/>
          <w:sz w:val="24"/>
          <w:szCs w:val="24"/>
        </w:rPr>
        <w:t>jačanju</w:t>
      </w:r>
      <w:proofErr w:type="spellEnd"/>
      <w:r w:rsidR="00CF54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45A">
        <w:rPr>
          <w:rFonts w:ascii="Times New Roman" w:hAnsi="Times New Roman"/>
          <w:b/>
          <w:sz w:val="24"/>
          <w:szCs w:val="24"/>
        </w:rPr>
        <w:t>stabilnosti</w:t>
      </w:r>
      <w:proofErr w:type="spellEnd"/>
      <w:r w:rsidR="00CF54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45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CF54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545A">
        <w:rPr>
          <w:rFonts w:ascii="Times New Roman" w:hAnsi="Times New Roman"/>
          <w:b/>
          <w:sz w:val="24"/>
          <w:szCs w:val="24"/>
        </w:rPr>
        <w:t>mira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Zapadnom</w:t>
      </w:r>
      <w:proofErr w:type="spellEnd"/>
      <w:r w:rsidRPr="00574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b/>
          <w:sz w:val="24"/>
          <w:szCs w:val="24"/>
        </w:rPr>
        <w:t>Balkanu</w:t>
      </w:r>
      <w:proofErr w:type="spellEnd"/>
      <w:r w:rsidRPr="00590501">
        <w:rPr>
          <w:rFonts w:ascii="Times New Roman" w:hAnsi="Times New Roman"/>
          <w:b/>
          <w:sz w:val="28"/>
          <w:szCs w:val="28"/>
        </w:rPr>
        <w:t>.</w:t>
      </w:r>
    </w:p>
    <w:p w14:paraId="14608476" w14:textId="77777777" w:rsidR="00574F20" w:rsidRPr="00574F20" w:rsidRDefault="00574F20" w:rsidP="00574F20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574F20">
        <w:rPr>
          <w:rFonts w:ascii="Times New Roman" w:hAnsi="Times New Roman"/>
          <w:i/>
          <w:sz w:val="24"/>
          <w:szCs w:val="24"/>
        </w:rPr>
        <w:t>Izvedene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hipoteze</w:t>
      </w:r>
      <w:proofErr w:type="spellEnd"/>
    </w:p>
    <w:p w14:paraId="55C66D92" w14:textId="77777777" w:rsidR="00574F20" w:rsidRPr="00497B7B" w:rsidRDefault="00574F20" w:rsidP="00574F20">
      <w:pPr>
        <w:ind w:left="0"/>
        <w:rPr>
          <w:rFonts w:ascii="Times New Roman" w:hAnsi="Times New Roman"/>
          <w:sz w:val="24"/>
          <w:szCs w:val="24"/>
        </w:rPr>
      </w:pPr>
      <w:proofErr w:type="spellStart"/>
      <w:r w:rsidRPr="00497B7B">
        <w:rPr>
          <w:rFonts w:ascii="Times New Roman" w:hAnsi="Times New Roman"/>
          <w:sz w:val="24"/>
          <w:szCs w:val="24"/>
        </w:rPr>
        <w:t>Izvedena</w:t>
      </w:r>
      <w:proofErr w:type="spellEnd"/>
      <w:r w:rsidRPr="00497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B7B">
        <w:rPr>
          <w:rFonts w:ascii="Times New Roman" w:hAnsi="Times New Roman"/>
          <w:sz w:val="24"/>
          <w:szCs w:val="24"/>
        </w:rPr>
        <w:t>hipoteza</w:t>
      </w:r>
      <w:proofErr w:type="spellEnd"/>
      <w:r>
        <w:rPr>
          <w:rFonts w:ascii="Times New Roman" w:hAnsi="Times New Roman"/>
          <w:sz w:val="24"/>
          <w:szCs w:val="24"/>
        </w:rPr>
        <w:t xml:space="preserve"> (1)</w:t>
      </w:r>
      <w:r w:rsidRPr="00497B7B">
        <w:rPr>
          <w:rFonts w:ascii="Times New Roman" w:hAnsi="Times New Roman"/>
          <w:sz w:val="24"/>
          <w:szCs w:val="24"/>
        </w:rPr>
        <w:t>:</w:t>
      </w:r>
    </w:p>
    <w:p w14:paraId="3866578D" w14:textId="77777777" w:rsidR="00574F20" w:rsidRPr="00497B7B" w:rsidRDefault="00574F20" w:rsidP="00574F20">
      <w:pPr>
        <w:ind w:left="0"/>
        <w:rPr>
          <w:rFonts w:ascii="Times New Roman" w:hAnsi="Times New Roman"/>
          <w:sz w:val="24"/>
          <w:szCs w:val="24"/>
        </w:rPr>
      </w:pPr>
      <w:proofErr w:type="spellStart"/>
      <w:r w:rsidRPr="00574F20">
        <w:rPr>
          <w:rFonts w:ascii="Times New Roman" w:hAnsi="Times New Roman"/>
          <w:i/>
          <w:sz w:val="24"/>
          <w:szCs w:val="24"/>
        </w:rPr>
        <w:t>Dugoročno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obezbjeđivanje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državnosti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teritorijalnog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integriteta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Gore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podrazumijeva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članstvo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Gore u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evroatlantskoj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sigurnosno-odbrambenoj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zajednici</w:t>
      </w:r>
      <w:proofErr w:type="spellEnd"/>
      <w:r w:rsidRPr="00497B7B">
        <w:rPr>
          <w:rFonts w:ascii="Times New Roman" w:hAnsi="Times New Roman"/>
          <w:sz w:val="24"/>
          <w:szCs w:val="24"/>
        </w:rPr>
        <w:t>.</w:t>
      </w:r>
    </w:p>
    <w:p w14:paraId="49398A13" w14:textId="77777777" w:rsidR="00574F20" w:rsidRPr="00497B7B" w:rsidRDefault="00574F20" w:rsidP="00574F20">
      <w:pPr>
        <w:ind w:left="0"/>
        <w:rPr>
          <w:rFonts w:ascii="Times New Roman" w:hAnsi="Times New Roman"/>
          <w:sz w:val="24"/>
          <w:szCs w:val="24"/>
        </w:rPr>
      </w:pPr>
      <w:proofErr w:type="spellStart"/>
      <w:r w:rsidRPr="00497B7B">
        <w:rPr>
          <w:rFonts w:ascii="Times New Roman" w:hAnsi="Times New Roman"/>
          <w:sz w:val="24"/>
          <w:szCs w:val="24"/>
        </w:rPr>
        <w:t>Izvedena</w:t>
      </w:r>
      <w:proofErr w:type="spellEnd"/>
      <w:r w:rsidRPr="00497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B7B">
        <w:rPr>
          <w:rFonts w:ascii="Times New Roman" w:hAnsi="Times New Roman"/>
          <w:sz w:val="24"/>
          <w:szCs w:val="24"/>
        </w:rPr>
        <w:t>hipoteza</w:t>
      </w:r>
      <w:proofErr w:type="spellEnd"/>
      <w:r>
        <w:rPr>
          <w:rFonts w:ascii="Times New Roman" w:hAnsi="Times New Roman"/>
          <w:sz w:val="24"/>
          <w:szCs w:val="24"/>
        </w:rPr>
        <w:t xml:space="preserve"> (2)</w:t>
      </w:r>
      <w:r w:rsidRPr="00497B7B">
        <w:rPr>
          <w:rFonts w:ascii="Times New Roman" w:hAnsi="Times New Roman"/>
          <w:sz w:val="24"/>
          <w:szCs w:val="24"/>
        </w:rPr>
        <w:t>:</w:t>
      </w:r>
    </w:p>
    <w:p w14:paraId="3F72CA2D" w14:textId="77777777" w:rsidR="00574F20" w:rsidRPr="00497B7B" w:rsidRDefault="00574F20" w:rsidP="00574F20">
      <w:pPr>
        <w:ind w:left="0"/>
        <w:rPr>
          <w:rFonts w:ascii="Times New Roman" w:hAnsi="Times New Roman"/>
          <w:sz w:val="24"/>
          <w:szCs w:val="24"/>
        </w:rPr>
      </w:pPr>
      <w:proofErr w:type="spellStart"/>
      <w:r w:rsidRPr="00574F20">
        <w:rPr>
          <w:rFonts w:ascii="Times New Roman" w:hAnsi="Times New Roman"/>
          <w:i/>
          <w:sz w:val="24"/>
          <w:szCs w:val="24"/>
        </w:rPr>
        <w:t>Odbrana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od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tradicionalnih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savremenih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sigurnosnih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prijetnji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postojećim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geopolitičkim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uslovima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zahtijeva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posjedovanje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kompleksnih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visoko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razvijenih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vojnih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tehničkih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kapaciteta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sposobnosti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njihovu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nadnacionalnu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povezanost</w:t>
      </w:r>
      <w:proofErr w:type="spellEnd"/>
      <w:r w:rsidRPr="00497B7B">
        <w:rPr>
          <w:rFonts w:ascii="Times New Roman" w:hAnsi="Times New Roman"/>
          <w:sz w:val="24"/>
          <w:szCs w:val="24"/>
        </w:rPr>
        <w:t>.</w:t>
      </w:r>
    </w:p>
    <w:p w14:paraId="31C300EE" w14:textId="77777777" w:rsidR="00574F20" w:rsidRPr="00497B7B" w:rsidRDefault="00574F20" w:rsidP="00574F20">
      <w:pPr>
        <w:ind w:left="0"/>
        <w:rPr>
          <w:rFonts w:ascii="Times New Roman" w:hAnsi="Times New Roman"/>
          <w:sz w:val="24"/>
          <w:szCs w:val="24"/>
        </w:rPr>
      </w:pPr>
      <w:proofErr w:type="spellStart"/>
      <w:r w:rsidRPr="00497B7B">
        <w:rPr>
          <w:rFonts w:ascii="Times New Roman" w:hAnsi="Times New Roman"/>
          <w:sz w:val="24"/>
          <w:szCs w:val="24"/>
        </w:rPr>
        <w:t>Izvedena</w:t>
      </w:r>
      <w:proofErr w:type="spellEnd"/>
      <w:r w:rsidRPr="00497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B7B">
        <w:rPr>
          <w:rFonts w:ascii="Times New Roman" w:hAnsi="Times New Roman"/>
          <w:sz w:val="24"/>
          <w:szCs w:val="24"/>
        </w:rPr>
        <w:t>hipoteza</w:t>
      </w:r>
      <w:proofErr w:type="spellEnd"/>
      <w:r>
        <w:rPr>
          <w:rFonts w:ascii="Times New Roman" w:hAnsi="Times New Roman"/>
          <w:sz w:val="24"/>
          <w:szCs w:val="24"/>
        </w:rPr>
        <w:t xml:space="preserve"> (3)</w:t>
      </w:r>
      <w:r w:rsidRPr="00497B7B">
        <w:rPr>
          <w:rFonts w:ascii="Times New Roman" w:hAnsi="Times New Roman"/>
          <w:sz w:val="24"/>
          <w:szCs w:val="24"/>
        </w:rPr>
        <w:t>:</w:t>
      </w:r>
    </w:p>
    <w:p w14:paraId="21078979" w14:textId="77777777" w:rsidR="00574F20" w:rsidRDefault="00574F20" w:rsidP="00574F20">
      <w:pPr>
        <w:ind w:left="0"/>
        <w:rPr>
          <w:rFonts w:ascii="Times New Roman" w:hAnsi="Times New Roman"/>
          <w:sz w:val="24"/>
          <w:szCs w:val="24"/>
        </w:rPr>
      </w:pPr>
      <w:proofErr w:type="spellStart"/>
      <w:r w:rsidRPr="00574F20">
        <w:rPr>
          <w:rFonts w:ascii="Times New Roman" w:hAnsi="Times New Roman"/>
          <w:i/>
          <w:sz w:val="24"/>
          <w:szCs w:val="24"/>
        </w:rPr>
        <w:t>Stabilnost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mir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Zapadnom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Balkanu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direktnoj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korelaciji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stabilnošću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sigurnošću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svake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države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regiona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pojedinačno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odnosno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sa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njihovim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uključivanjem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kolektivne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sigurnosti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574F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F20">
        <w:rPr>
          <w:rFonts w:ascii="Times New Roman" w:hAnsi="Times New Roman"/>
          <w:i/>
          <w:sz w:val="24"/>
          <w:szCs w:val="24"/>
        </w:rPr>
        <w:t>odbrane</w:t>
      </w:r>
      <w:proofErr w:type="spellEnd"/>
      <w:r w:rsidRPr="00497B7B">
        <w:rPr>
          <w:rFonts w:ascii="Times New Roman" w:hAnsi="Times New Roman"/>
          <w:sz w:val="24"/>
          <w:szCs w:val="24"/>
        </w:rPr>
        <w:t>.</w:t>
      </w:r>
    </w:p>
    <w:p w14:paraId="1442EBC4" w14:textId="77777777" w:rsidR="006A3A16" w:rsidRDefault="006A3A16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B79718" w14:textId="389A5886" w:rsidR="008F3044" w:rsidRDefault="00CD2A4E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071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1C34" w:rsidRPr="00107120">
        <w:rPr>
          <w:rFonts w:ascii="Times New Roman" w:hAnsi="Times New Roman" w:cs="Times New Roman"/>
          <w:b/>
          <w:bCs/>
          <w:sz w:val="24"/>
          <w:szCs w:val="24"/>
        </w:rPr>
        <w:t>rugo</w:t>
      </w:r>
      <w:proofErr w:type="spellEnd"/>
      <w:r w:rsidR="00331C34" w:rsidRPr="00107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C34" w:rsidRPr="00107120">
        <w:rPr>
          <w:rFonts w:ascii="Times New Roman" w:hAnsi="Times New Roman" w:cs="Times New Roman"/>
          <w:b/>
          <w:bCs/>
          <w:sz w:val="24"/>
          <w:szCs w:val="24"/>
        </w:rPr>
        <w:t>poglavlj</w:t>
      </w:r>
      <w:r w:rsidRPr="00107120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331C34" w:rsidRPr="00DC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C34" w:rsidRPr="00DC13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31C34" w:rsidRPr="00DC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C34" w:rsidRPr="00DC131B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="00331C34" w:rsidRPr="00DC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C34" w:rsidRPr="00DC131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8F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044">
        <w:rPr>
          <w:rFonts w:ascii="Times New Roman" w:hAnsi="Times New Roman" w:cs="Times New Roman"/>
          <w:i/>
          <w:iCs/>
          <w:sz w:val="24"/>
          <w:szCs w:val="24"/>
        </w:rPr>
        <w:t>Sistemi</w:t>
      </w:r>
      <w:proofErr w:type="spellEnd"/>
      <w:r w:rsidR="008F30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3044">
        <w:rPr>
          <w:rFonts w:ascii="Times New Roman" w:hAnsi="Times New Roman" w:cs="Times New Roman"/>
          <w:i/>
          <w:iCs/>
          <w:sz w:val="24"/>
          <w:szCs w:val="24"/>
        </w:rPr>
        <w:t>sigurnosti</w:t>
      </w:r>
      <w:proofErr w:type="spellEnd"/>
      <w:r w:rsidR="00063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koncipirano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F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044">
        <w:rPr>
          <w:rFonts w:ascii="Times New Roman" w:hAnsi="Times New Roman" w:cs="Times New Roman"/>
          <w:sz w:val="24"/>
          <w:szCs w:val="24"/>
        </w:rPr>
        <w:t>elaborirano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F304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8F304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F3044"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 w:rsidR="00D16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7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67D0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Nacionalna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sigurnost</w:t>
      </w:r>
      <w:proofErr w:type="spellEnd"/>
      <w:r w:rsidR="00D16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Sigurnost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”male”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države</w:t>
      </w:r>
      <w:proofErr w:type="spellEnd"/>
      <w:r w:rsidR="00D16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evropske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sigurnosti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– EU I OSCE (OEBS)</w:t>
      </w:r>
      <w:r w:rsidR="00D16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globalne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sigurnosti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– OUN</w:t>
      </w:r>
      <w:r w:rsidR="00D16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kolektivcne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7D0" w:rsidRPr="00D167D0">
        <w:rPr>
          <w:rFonts w:ascii="Times New Roman" w:hAnsi="Times New Roman" w:cs="Times New Roman"/>
          <w:i/>
          <w:sz w:val="24"/>
          <w:szCs w:val="24"/>
        </w:rPr>
        <w:t>sigurnosti</w:t>
      </w:r>
      <w:proofErr w:type="spellEnd"/>
      <w:r w:rsidR="00D167D0" w:rsidRPr="00D167D0">
        <w:rPr>
          <w:rFonts w:ascii="Times New Roman" w:hAnsi="Times New Roman" w:cs="Times New Roman"/>
          <w:i/>
          <w:sz w:val="24"/>
          <w:szCs w:val="24"/>
        </w:rPr>
        <w:t xml:space="preserve"> – NATO</w:t>
      </w:r>
      <w:r w:rsidR="00D167D0">
        <w:rPr>
          <w:rFonts w:ascii="Times New Roman" w:hAnsi="Times New Roman" w:cs="Times New Roman"/>
          <w:sz w:val="24"/>
          <w:szCs w:val="24"/>
        </w:rPr>
        <w:t>.</w:t>
      </w:r>
    </w:p>
    <w:p w14:paraId="4F2C5905" w14:textId="77777777" w:rsidR="00D167D0" w:rsidRDefault="00D167D0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akcentom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004D5" w14:textId="77777777" w:rsidR="00D167D0" w:rsidRDefault="00D167D0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64E6C" w14:textId="440ADD9B" w:rsidR="00D167D0" w:rsidRDefault="00D167D0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posmatran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prijetnji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specifičnost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evropskog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sigurnosnog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vezanost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za NATO,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sigurnosni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concept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kapaciteti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projektuju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EU,</w:t>
      </w:r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vođenim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mirovnim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operacija</w:t>
      </w:r>
      <w:r w:rsidR="009024B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misija</w:t>
      </w:r>
      <w:r w:rsidR="009024B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>.</w:t>
      </w:r>
    </w:p>
    <w:p w14:paraId="181B6692" w14:textId="6FE45BB9" w:rsidR="0058218A" w:rsidRDefault="0058218A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sveobuhvatne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OSCE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raščlanjen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zanimljiv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transformacijskim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OSCE-a.</w:t>
      </w:r>
    </w:p>
    <w:p w14:paraId="6E3AA0A4" w14:textId="5CCFE01F" w:rsidR="0058218A" w:rsidRDefault="0058218A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izučen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predstavljen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neuspješno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UNPROFOR,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</w:t>
      </w:r>
      <w:r w:rsidR="009024B1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196DB" w14:textId="73DC5EA9" w:rsidR="0058218A" w:rsidRDefault="009024B1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58218A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kolektivne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NATO je, s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razlogom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razmotren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temeljit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Izučeni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historijski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saveza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transformacije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blokovske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podjele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NATO-a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mirovne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operacije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predvodio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Hladnog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rata.</w:t>
      </w:r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Fleksibilnost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NATO-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modern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prijetnje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dobile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FB"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 w:rsidR="002453FB">
        <w:rPr>
          <w:rFonts w:ascii="Times New Roman" w:hAnsi="Times New Roman" w:cs="Times New Roman"/>
          <w:sz w:val="24"/>
          <w:szCs w:val="24"/>
        </w:rPr>
        <w:t>.</w:t>
      </w:r>
    </w:p>
    <w:p w14:paraId="5BB4FF56" w14:textId="77777777" w:rsidR="003312F4" w:rsidRDefault="003312F4" w:rsidP="008F304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C232E30" w14:textId="77777777" w:rsidR="00EB5357" w:rsidRDefault="00C640F9" w:rsidP="001809E7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120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Pr="00107120">
        <w:rPr>
          <w:rFonts w:ascii="Times New Roman" w:hAnsi="Times New Roman" w:cs="Times New Roman"/>
          <w:b/>
          <w:bCs/>
          <w:sz w:val="24"/>
          <w:szCs w:val="24"/>
        </w:rPr>
        <w:t>trećem</w:t>
      </w:r>
      <w:proofErr w:type="spellEnd"/>
      <w:r w:rsidRPr="00107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120">
        <w:rPr>
          <w:rFonts w:ascii="Times New Roman" w:hAnsi="Times New Roman" w:cs="Times New Roman"/>
          <w:b/>
          <w:bCs/>
          <w:sz w:val="24"/>
          <w:szCs w:val="24"/>
        </w:rPr>
        <w:t>poglavlju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E7">
        <w:rPr>
          <w:rFonts w:ascii="Times New Roman" w:hAnsi="Times New Roman" w:cs="Times New Roman"/>
          <w:i/>
          <w:iCs/>
          <w:sz w:val="24"/>
          <w:szCs w:val="24"/>
        </w:rPr>
        <w:t>Crna</w:t>
      </w:r>
      <w:proofErr w:type="spellEnd"/>
      <w:r w:rsidR="001809E7">
        <w:rPr>
          <w:rFonts w:ascii="Times New Roman" w:hAnsi="Times New Roman" w:cs="Times New Roman"/>
          <w:i/>
          <w:iCs/>
          <w:sz w:val="24"/>
          <w:szCs w:val="24"/>
        </w:rPr>
        <w:t xml:space="preserve"> Gora, </w:t>
      </w:r>
      <w:proofErr w:type="spellStart"/>
      <w:r w:rsidR="001809E7">
        <w:rPr>
          <w:rFonts w:ascii="Times New Roman" w:hAnsi="Times New Roman" w:cs="Times New Roman"/>
          <w:i/>
          <w:iCs/>
          <w:sz w:val="24"/>
          <w:szCs w:val="24"/>
        </w:rPr>
        <w:t>istorijsko-politički</w:t>
      </w:r>
      <w:proofErr w:type="spellEnd"/>
      <w:r w:rsidR="00180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809E7">
        <w:rPr>
          <w:rFonts w:ascii="Times New Roman" w:hAnsi="Times New Roman" w:cs="Times New Roman"/>
          <w:i/>
          <w:iCs/>
          <w:sz w:val="24"/>
          <w:szCs w:val="24"/>
        </w:rPr>
        <w:t>kontekst</w:t>
      </w:r>
      <w:proofErr w:type="spellEnd"/>
      <w:r w:rsidR="001809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9E7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1809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napravio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istorijski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osvrt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nastanak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opstojnost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ukidanje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državnosti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i/>
          <w:sz w:val="24"/>
          <w:szCs w:val="24"/>
        </w:rPr>
        <w:t>Crne</w:t>
      </w:r>
      <w:proofErr w:type="spellEnd"/>
      <w:r w:rsidR="00EB5357">
        <w:rPr>
          <w:rFonts w:ascii="Times New Roman" w:hAnsi="Times New Roman" w:cs="Times New Roman"/>
          <w:i/>
          <w:sz w:val="24"/>
          <w:szCs w:val="24"/>
        </w:rPr>
        <w:t xml:space="preserve"> Gore,</w:t>
      </w:r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analizirajući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formiranje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novovjekovne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njeno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priznanje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sticanje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ideološke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stranputice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gubljenje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357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="00EB5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CD91D" w14:textId="6FD1508C" w:rsidR="00EB5357" w:rsidRDefault="00EB5357" w:rsidP="001809E7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knjaževine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kraljevine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baveći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nastankom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vojske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obavještaknih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od 1905.</w:t>
      </w:r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crnogorske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63ACB" w14:textId="3E537D32" w:rsidR="0068299C" w:rsidRPr="008B0AE9" w:rsidRDefault="00EB5357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Jugoslovenska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zajednica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unutar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zauzima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SHS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Jugioslavije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iznimnim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jugoslovenskim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ratovima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pažnja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posvećena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obnovi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državnosti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290357">
        <w:rPr>
          <w:rFonts w:ascii="Times New Roman" w:hAnsi="Times New Roman" w:cs="Times New Roman"/>
          <w:sz w:val="24"/>
          <w:szCs w:val="24"/>
        </w:rPr>
        <w:t xml:space="preserve"> Gore.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D7C6E" w14:textId="62FD9CB7" w:rsidR="003B2B8A" w:rsidRDefault="004F723D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Četvrto</w:t>
      </w:r>
      <w:proofErr w:type="spellEnd"/>
      <w:r w:rsidRPr="00033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17B">
        <w:rPr>
          <w:rFonts w:ascii="Times New Roman" w:hAnsi="Times New Roman" w:cs="Times New Roman"/>
          <w:b/>
          <w:bCs/>
          <w:sz w:val="24"/>
          <w:szCs w:val="24"/>
        </w:rPr>
        <w:t>poglavlje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Crna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Gora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kao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dio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Zapadnog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Balkana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Izazovi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integracije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koncipirano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3317B">
        <w:rPr>
          <w:rFonts w:ascii="Times New Roman" w:hAnsi="Times New Roman" w:cs="Times New Roman"/>
          <w:sz w:val="24"/>
          <w:szCs w:val="24"/>
        </w:rPr>
        <w:t>u</w:t>
      </w:r>
      <w:r w:rsidR="0029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sz w:val="24"/>
          <w:szCs w:val="24"/>
        </w:rPr>
        <w:t>četi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17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03317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90357">
        <w:rPr>
          <w:rFonts w:ascii="Times New Roman" w:hAnsi="Times New Roman" w:cs="Times New Roman"/>
          <w:i/>
          <w:iCs/>
          <w:sz w:val="24"/>
          <w:szCs w:val="24"/>
        </w:rPr>
        <w:t>egionalni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kontekst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Povezanost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regiona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Uloga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velikih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sila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region</w:t>
      </w:r>
      <w:r w:rsidR="00E12655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uticaj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integracije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Integracijski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procesi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Zapadnom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90357">
        <w:rPr>
          <w:rFonts w:ascii="Times New Roman" w:hAnsi="Times New Roman" w:cs="Times New Roman"/>
          <w:i/>
          <w:iCs/>
          <w:sz w:val="24"/>
          <w:szCs w:val="24"/>
        </w:rPr>
        <w:t>Balkanu</w:t>
      </w:r>
      <w:proofErr w:type="spellEnd"/>
      <w:r w:rsidR="0029035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697D63F" w14:textId="75F2F935" w:rsidR="00E12655" w:rsidRDefault="00E12655" w:rsidP="00E1265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Zapadno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balkanski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regionalni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kontekst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objašnjen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prizmu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geopolitičke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imaginacije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obrazlažući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02F3E5" w14:textId="727E767D" w:rsidR="00E12655" w:rsidRDefault="00E12655" w:rsidP="00E1265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Povezanost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prijetnje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pogađaju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prijetnji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2825E7" w14:textId="6AFAA751" w:rsidR="00E12655" w:rsidRDefault="00E12655" w:rsidP="00913235">
      <w:pPr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velikih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regionu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integracije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sugestijama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Perovića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razumjeti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uvažavanja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shvatanja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ruske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moći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Turske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razumijevanja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pojave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sile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Zapadnom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Balkanu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51B6492" w14:textId="3B2717FD" w:rsidR="0003317B" w:rsidRPr="00E12655" w:rsidRDefault="00E1265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12655">
        <w:rPr>
          <w:rFonts w:ascii="Times New Roman" w:hAnsi="Times New Roman" w:cs="Times New Roman"/>
          <w:iCs/>
          <w:sz w:val="24"/>
          <w:szCs w:val="24"/>
        </w:rPr>
        <w:t>Kandidat</w:t>
      </w:r>
      <w:proofErr w:type="spellEnd"/>
      <w:r w:rsidRPr="00E1265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naglašava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Integracijskih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procesa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Zapadnom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Balkanu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elaboraciju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pozitivnih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aspekata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integracije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prepoznati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nivou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samog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Zapadnog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Balkana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integracijskih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procesa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učestvuju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državice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regiona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shvatiti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razumije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sveobuhvatnost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značenja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transformacija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dešavaju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skopu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procesa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evropskih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integracija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pozitivnih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posljedica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regiona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ulaska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sigurnosni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kišobran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Sjevernoatlantskog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saveza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0A5B755" w14:textId="4B1B8574" w:rsidR="00F24644" w:rsidRDefault="003F7C2F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45440" w14:textId="3D8F70C3" w:rsidR="00CF7999" w:rsidRDefault="00726B83" w:rsidP="00CF7999">
      <w:pPr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Peto</w:t>
      </w:r>
      <w:proofErr w:type="spellEnd"/>
      <w:r w:rsidRPr="00401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poglavlje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7999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CF7999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CF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99">
        <w:rPr>
          <w:rFonts w:ascii="Times New Roman" w:hAnsi="Times New Roman" w:cs="Times New Roman"/>
          <w:i/>
          <w:iCs/>
          <w:sz w:val="24"/>
          <w:szCs w:val="24"/>
        </w:rPr>
        <w:t>Crna</w:t>
      </w:r>
      <w:proofErr w:type="spellEnd"/>
      <w:r w:rsidR="00CF7999">
        <w:rPr>
          <w:rFonts w:ascii="Times New Roman" w:hAnsi="Times New Roman" w:cs="Times New Roman"/>
          <w:i/>
          <w:iCs/>
          <w:sz w:val="24"/>
          <w:szCs w:val="24"/>
        </w:rPr>
        <w:t xml:space="preserve"> Gora </w:t>
      </w:r>
      <w:proofErr w:type="spellStart"/>
      <w:r w:rsidR="00B26F4D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CF7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999">
        <w:rPr>
          <w:rFonts w:ascii="Times New Roman" w:hAnsi="Times New Roman" w:cs="Times New Roman"/>
          <w:i/>
          <w:iCs/>
          <w:sz w:val="24"/>
          <w:szCs w:val="24"/>
        </w:rPr>
        <w:t>integracije</w:t>
      </w:r>
      <w:proofErr w:type="spellEnd"/>
      <w:r w:rsidR="00CF7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999">
        <w:rPr>
          <w:rFonts w:ascii="Times New Roman" w:hAnsi="Times New Roman" w:cs="Times New Roman"/>
          <w:iCs/>
          <w:sz w:val="24"/>
          <w:szCs w:val="24"/>
        </w:rPr>
        <w:t>obrađeno</w:t>
      </w:r>
      <w:proofErr w:type="spellEnd"/>
      <w:r w:rsidR="00CF7999">
        <w:rPr>
          <w:rFonts w:ascii="Times New Roman" w:hAnsi="Times New Roman" w:cs="Times New Roman"/>
          <w:iCs/>
          <w:sz w:val="24"/>
          <w:szCs w:val="24"/>
        </w:rPr>
        <w:t xml:space="preserve"> je u </w:t>
      </w:r>
      <w:proofErr w:type="spellStart"/>
      <w:r w:rsidR="00CF7999">
        <w:rPr>
          <w:rFonts w:ascii="Times New Roman" w:hAnsi="Times New Roman" w:cs="Times New Roman"/>
          <w:iCs/>
          <w:sz w:val="24"/>
          <w:szCs w:val="24"/>
        </w:rPr>
        <w:t>okviru</w:t>
      </w:r>
      <w:proofErr w:type="spellEnd"/>
      <w:r w:rsidR="00CF79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7999">
        <w:rPr>
          <w:rFonts w:ascii="Times New Roman" w:hAnsi="Times New Roman" w:cs="Times New Roman"/>
          <w:iCs/>
          <w:sz w:val="24"/>
          <w:szCs w:val="24"/>
        </w:rPr>
        <w:t>šest</w:t>
      </w:r>
      <w:proofErr w:type="spellEnd"/>
      <w:r w:rsidR="00CF79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7999">
        <w:rPr>
          <w:rFonts w:ascii="Times New Roman" w:hAnsi="Times New Roman" w:cs="Times New Roman"/>
          <w:iCs/>
          <w:sz w:val="24"/>
          <w:szCs w:val="24"/>
        </w:rPr>
        <w:t>tematskih</w:t>
      </w:r>
      <w:proofErr w:type="spellEnd"/>
      <w:r w:rsidR="00CF79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F7999">
        <w:rPr>
          <w:rFonts w:ascii="Times New Roman" w:hAnsi="Times New Roman" w:cs="Times New Roman"/>
          <w:iCs/>
          <w:sz w:val="24"/>
          <w:szCs w:val="24"/>
        </w:rPr>
        <w:t>cjelina</w:t>
      </w:r>
      <w:proofErr w:type="spellEnd"/>
      <w:r w:rsidR="00CF799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E5CDFE" w14:textId="38D0ECCA" w:rsidR="00B26F4D" w:rsidRPr="00B26F4D" w:rsidRDefault="00B26F4D" w:rsidP="00CF7999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Integracije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neutralnost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poglavlja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pojmom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neutralne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istorijom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značenjem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neutralnosti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savremenoj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Evropi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razmatra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neutralnosti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stanovišta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neutralnosti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i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integracija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49DF383" w14:textId="78948FCB" w:rsidR="004429B0" w:rsidRDefault="00B26F4D" w:rsidP="0062373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Gora </w:t>
      </w:r>
      <w:proofErr w:type="spellStart"/>
      <w:r w:rsidR="00AE6C1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NATO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NATO-a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, MAP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završna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putu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prihvatanje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>.</w:t>
      </w:r>
    </w:p>
    <w:p w14:paraId="2A59CD46" w14:textId="31C77F6B" w:rsidR="00AE6C1A" w:rsidRDefault="00AE6C1A" w:rsidP="0062373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crnogorsku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sigurnosnu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5CD0EB" w14:textId="63D04345" w:rsidR="00AE6C1A" w:rsidRDefault="00AE6C1A" w:rsidP="0062373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zasebnoj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EU </w:t>
      </w:r>
      <w:r w:rsidRPr="00AE6C1A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u EU,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6E2F15" w14:textId="1DEEAE90" w:rsidR="00AE6C1A" w:rsidRPr="00AE6C1A" w:rsidRDefault="00AE6C1A" w:rsidP="00623730">
      <w:p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raščlanjeni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izazovi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pristupanja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Evropskoj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stabilnost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A93DD2D" w14:textId="77777777" w:rsidR="00913235" w:rsidRDefault="00913235" w:rsidP="0091323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045075C" w14:textId="5B929C6B" w:rsidR="00AE6C1A" w:rsidRDefault="00DB4E6F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Šesto</w:t>
      </w:r>
      <w:proofErr w:type="spellEnd"/>
      <w:r w:rsidRPr="00401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CA0">
        <w:rPr>
          <w:rFonts w:ascii="Times New Roman" w:hAnsi="Times New Roman" w:cs="Times New Roman"/>
          <w:b/>
          <w:bCs/>
          <w:sz w:val="24"/>
          <w:szCs w:val="24"/>
        </w:rPr>
        <w:t>poglavlje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AE6C1A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AE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AE6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i/>
          <w:sz w:val="24"/>
          <w:szCs w:val="24"/>
        </w:rPr>
        <w:t>sigurnosti</w:t>
      </w:r>
      <w:proofErr w:type="spellEnd"/>
      <w:r w:rsidR="00AE6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i/>
          <w:sz w:val="24"/>
          <w:szCs w:val="24"/>
        </w:rPr>
        <w:t>Crne</w:t>
      </w:r>
      <w:proofErr w:type="spellEnd"/>
      <w:r w:rsidR="00AE6C1A">
        <w:rPr>
          <w:rFonts w:ascii="Times New Roman" w:hAnsi="Times New Roman" w:cs="Times New Roman"/>
          <w:i/>
          <w:sz w:val="24"/>
          <w:szCs w:val="24"/>
        </w:rPr>
        <w:t xml:space="preserve"> Gore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AE6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6C1A">
        <w:rPr>
          <w:rFonts w:ascii="Times New Roman" w:hAnsi="Times New Roman" w:cs="Times New Roman"/>
          <w:i/>
          <w:sz w:val="24"/>
          <w:szCs w:val="24"/>
        </w:rPr>
        <w:t>integracije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 w:rsidRPr="00CA59F1">
        <w:rPr>
          <w:rFonts w:ascii="Times New Roman" w:hAnsi="Times New Roman" w:cs="Times New Roman"/>
          <w:sz w:val="24"/>
          <w:szCs w:val="24"/>
        </w:rPr>
        <w:t>obrađen</w:t>
      </w:r>
      <w:proofErr w:type="spellEnd"/>
      <w:r w:rsidR="00CA59F1" w:rsidRPr="00CA59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A59F1" w:rsidRPr="00CA59F1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CA59F1" w:rsidRPr="00CA59F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A59F1" w:rsidRPr="00CA59F1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>.</w:t>
      </w:r>
      <w:r w:rsidR="00AE6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Nacionalni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sigurnosti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Crne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Gore: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formiranje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integraciono</w:t>
      </w:r>
      <w:proofErr w:type="spellEnd"/>
      <w:r w:rsidR="00CA5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i/>
          <w:sz w:val="24"/>
          <w:szCs w:val="24"/>
        </w:rPr>
        <w:t>prilagođavanje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uspostave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civilnim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komandovanjem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demokratskim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nadzorom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F1">
        <w:rPr>
          <w:rFonts w:ascii="Times New Roman" w:hAnsi="Times New Roman" w:cs="Times New Roman"/>
          <w:sz w:val="24"/>
          <w:szCs w:val="24"/>
        </w:rPr>
        <w:t>sistemom</w:t>
      </w:r>
      <w:proofErr w:type="spellEnd"/>
      <w:r w:rsidR="00CA59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78A5E" w14:textId="4EB049A9" w:rsidR="00CA59F1" w:rsidRDefault="00CA59F1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Integracionim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izazovima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nacionalnu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bezbjednost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evroatlanstskih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06AA24" w14:textId="06B31F9E" w:rsidR="00CA59F1" w:rsidRDefault="00CA59F1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Izgradnja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osamostaljivanja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</w:t>
      </w:r>
      <w:r w:rsidR="001A1A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organizaciono-normativnih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evroatlantskog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puta.</w:t>
      </w:r>
    </w:p>
    <w:p w14:paraId="7B1218EA" w14:textId="49A2AFA4" w:rsidR="00CA59F1" w:rsidRDefault="00CA59F1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Vojska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Gore </w:t>
      </w:r>
      <w:r w:rsidR="001A1A3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obrađena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detaljnije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eleborirani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okviri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reforme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njeno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operacijama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miru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>.</w:t>
      </w:r>
    </w:p>
    <w:p w14:paraId="594D49C2" w14:textId="7704E28A" w:rsidR="001A1A38" w:rsidRPr="001A1A38" w:rsidRDefault="001A1A38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Završnu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Integracijski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izazovi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unutrašnjih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policija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Zanimljiv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neuspjesi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afirmat</w:t>
      </w:r>
      <w:r w:rsidR="009024B1">
        <w:rPr>
          <w:rFonts w:ascii="Times New Roman" w:hAnsi="Times New Roman" w:cs="Times New Roman"/>
          <w:sz w:val="24"/>
          <w:szCs w:val="24"/>
        </w:rPr>
        <w:t>ivnojoj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predstavljen</w:t>
      </w:r>
      <w:proofErr w:type="spellEnd"/>
      <w:r w:rsidR="009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B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Gore.</w:t>
      </w:r>
    </w:p>
    <w:p w14:paraId="0E02EA20" w14:textId="77777777" w:rsidR="00AE6C1A" w:rsidRDefault="00AE6C1A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83E7686" w14:textId="765627D5" w:rsidR="001A1A38" w:rsidRDefault="001A1A38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A1A3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aključna</w:t>
      </w:r>
      <w:proofErr w:type="spellEnd"/>
      <w:r w:rsidR="00DB4E6F" w:rsidRPr="001A1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4E6F" w:rsidRPr="001A1A38">
        <w:rPr>
          <w:rFonts w:ascii="Times New Roman" w:hAnsi="Times New Roman" w:cs="Times New Roman"/>
          <w:b/>
          <w:sz w:val="24"/>
          <w:szCs w:val="24"/>
        </w:rPr>
        <w:t>razmatranja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sublimiraju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predmetno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ukazuju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</w:t>
      </w:r>
      <w:r w:rsidR="00634D5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NATO-u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</w:t>
      </w:r>
      <w:r w:rsidR="00DB4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proizašle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generalnu</w:t>
      </w:r>
      <w:proofErr w:type="spellEnd"/>
      <w:r w:rsidR="00DB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E6F">
        <w:rPr>
          <w:rFonts w:ascii="Times New Roman" w:hAnsi="Times New Roman" w:cs="Times New Roman"/>
          <w:sz w:val="24"/>
          <w:szCs w:val="24"/>
        </w:rPr>
        <w:t>hipotezu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F8E">
        <w:rPr>
          <w:rFonts w:ascii="Times New Roman" w:hAnsi="Times New Roman" w:cs="Times New Roman"/>
          <w:sz w:val="24"/>
          <w:szCs w:val="24"/>
        </w:rPr>
        <w:t>izvede</w:t>
      </w:r>
      <w:r w:rsidR="00E5732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321">
        <w:rPr>
          <w:rFonts w:ascii="Times New Roman" w:hAnsi="Times New Roman" w:cs="Times New Roman"/>
          <w:sz w:val="24"/>
          <w:szCs w:val="24"/>
        </w:rPr>
        <w:t>hipoteze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postavljene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teorijsko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metodološkom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BC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86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E57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8F977" w14:textId="62431B13" w:rsidR="00401CA0" w:rsidRDefault="00E57321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, a </w:t>
      </w:r>
      <w:r w:rsidR="00634D5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CA0">
        <w:rPr>
          <w:rFonts w:ascii="Times New Roman" w:hAnsi="Times New Roman" w:cs="Times New Roman"/>
          <w:sz w:val="24"/>
          <w:szCs w:val="24"/>
        </w:rPr>
        <w:t>zaklj</w:t>
      </w:r>
      <w:r w:rsidR="001A1A38">
        <w:rPr>
          <w:rFonts w:ascii="Times New Roman" w:hAnsi="Times New Roman" w:cs="Times New Roman"/>
          <w:sz w:val="24"/>
          <w:szCs w:val="24"/>
        </w:rPr>
        <w:t>učnih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1A1A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A1A38">
        <w:rPr>
          <w:rFonts w:ascii="Times New Roman" w:hAnsi="Times New Roman" w:cs="Times New Roman"/>
          <w:sz w:val="24"/>
          <w:szCs w:val="24"/>
        </w:rPr>
        <w:t>ponudio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iskustava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Gora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koristila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Regiona</w:t>
      </w:r>
      <w:proofErr w:type="spellEnd"/>
      <w:r w:rsidR="00731F8E">
        <w:rPr>
          <w:rFonts w:ascii="Times New Roman" w:hAnsi="Times New Roman" w:cs="Times New Roman"/>
          <w:sz w:val="24"/>
          <w:szCs w:val="24"/>
        </w:rPr>
        <w:t>,</w:t>
      </w:r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integracijske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izazove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crnogorskih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iskustava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regiona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401CA0">
        <w:rPr>
          <w:rFonts w:ascii="Times New Roman" w:hAnsi="Times New Roman" w:cs="Times New Roman"/>
          <w:sz w:val="24"/>
          <w:szCs w:val="24"/>
        </w:rPr>
        <w:t>.</w:t>
      </w:r>
    </w:p>
    <w:p w14:paraId="18A71636" w14:textId="77777777" w:rsidR="003F0713" w:rsidRDefault="003F0713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D0BD022" w14:textId="77777777" w:rsidR="003F0713" w:rsidRDefault="003F0713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E947D2A" w14:textId="665B84EF" w:rsidR="00731F8E" w:rsidRDefault="00731F8E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07B0A5" w14:textId="22109265" w:rsidR="006A3A16" w:rsidRDefault="006A3A16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CCE81B" w14:textId="7FF15595" w:rsidR="006A3A16" w:rsidRDefault="006A3A16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6D260B" w14:textId="77777777" w:rsidR="006A3A16" w:rsidRDefault="006A3A16" w:rsidP="00401CA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93CA33C" w14:textId="77777777" w:rsidR="00BA5FB2" w:rsidRDefault="00BA5FB2" w:rsidP="00401CA0">
      <w:pPr>
        <w:pStyle w:val="ListParagraph"/>
        <w:numPr>
          <w:ilvl w:val="0"/>
          <w:numId w:val="10"/>
        </w:numPr>
        <w:tabs>
          <w:tab w:val="left" w:pos="1195"/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Mišljenje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</w:p>
    <w:p w14:paraId="164F0A71" w14:textId="77777777" w:rsidR="000B0687" w:rsidRDefault="000B0687" w:rsidP="00401CA0">
      <w:pPr>
        <w:pStyle w:val="ListParagraph"/>
        <w:tabs>
          <w:tab w:val="left" w:pos="1195"/>
          <w:tab w:val="left" w:pos="3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05C20" w14:textId="1EDBFA2D" w:rsidR="00B237E8" w:rsidRDefault="00B237E8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Krsta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Perovića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8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softversku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plagijarizma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pokazala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od </w:t>
      </w:r>
      <w:r w:rsidR="00EF48B7">
        <w:rPr>
          <w:rFonts w:ascii="Times New Roman" w:hAnsi="Times New Roman" w:cs="Times New Roman"/>
          <w:sz w:val="24"/>
          <w:szCs w:val="24"/>
        </w:rPr>
        <w:t>2</w:t>
      </w:r>
      <w:r w:rsidR="004F37E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notirano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označeno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d</w:t>
      </w:r>
      <w:r w:rsidR="00061B01">
        <w:rPr>
          <w:rFonts w:ascii="Times New Roman" w:hAnsi="Times New Roman" w:cs="Times New Roman"/>
          <w:sz w:val="24"/>
          <w:szCs w:val="24"/>
        </w:rPr>
        <w:t>ijelovi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citati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uobič</w:t>
      </w:r>
      <w:r w:rsidR="00061B01">
        <w:rPr>
          <w:rFonts w:ascii="Times New Roman" w:hAnsi="Times New Roman" w:cs="Times New Roman"/>
          <w:sz w:val="24"/>
          <w:szCs w:val="24"/>
        </w:rPr>
        <w:t>ajene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sintagme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06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B01">
        <w:rPr>
          <w:rFonts w:ascii="Times New Roman" w:hAnsi="Times New Roman" w:cs="Times New Roman"/>
          <w:sz w:val="24"/>
          <w:szCs w:val="24"/>
        </w:rPr>
        <w:t>riječ</w:t>
      </w:r>
      <w:r w:rsidR="004F37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73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2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30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="00623730">
        <w:rPr>
          <w:rFonts w:ascii="Times New Roman" w:hAnsi="Times New Roman" w:cs="Times New Roman"/>
          <w:sz w:val="24"/>
          <w:szCs w:val="24"/>
        </w:rPr>
        <w:t xml:space="preserve"> pravne legislative.</w:t>
      </w:r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međuvremenu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učini</w:t>
      </w:r>
      <w:r w:rsidR="00634D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suštinske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7E5">
        <w:rPr>
          <w:rFonts w:ascii="Times New Roman" w:hAnsi="Times New Roman" w:cs="Times New Roman"/>
          <w:sz w:val="24"/>
          <w:szCs w:val="24"/>
        </w:rPr>
        <w:t>disertaciji</w:t>
      </w:r>
      <w:proofErr w:type="spellEnd"/>
      <w:r w:rsidR="004F37E5">
        <w:rPr>
          <w:rFonts w:ascii="Times New Roman" w:hAnsi="Times New Roman" w:cs="Times New Roman"/>
          <w:sz w:val="24"/>
          <w:szCs w:val="24"/>
        </w:rPr>
        <w:t>.</w:t>
      </w:r>
    </w:p>
    <w:p w14:paraId="32EB37FA" w14:textId="1803D8AA" w:rsidR="00BA5FB2" w:rsidRDefault="00B237E8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korigovana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F48B7">
        <w:rPr>
          <w:rFonts w:ascii="Times New Roman" w:hAnsi="Times New Roman" w:cs="Times New Roman"/>
          <w:sz w:val="24"/>
          <w:szCs w:val="24"/>
        </w:rPr>
        <w:t>Sigurnosne</w:t>
      </w:r>
      <w:proofErr w:type="spellEnd"/>
      <w:r w:rsidR="00EF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paradigm</w:t>
      </w:r>
      <w:r w:rsidR="00731F8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evroatlantskih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integracija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Gore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Krsta</w:t>
      </w:r>
      <w:proofErr w:type="spellEnd"/>
      <w:r w:rsidR="0063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sz w:val="24"/>
          <w:szCs w:val="24"/>
        </w:rPr>
        <w:t>Perovića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naučno-istraživački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F4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F5182" w14:textId="77777777" w:rsidR="00401CA0" w:rsidRDefault="00401CA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07699FB" w14:textId="5BD4821B" w:rsidR="00175E6D" w:rsidRDefault="005F4ABF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175E6D">
        <w:rPr>
          <w:rFonts w:ascii="Times New Roman" w:hAnsi="Times New Roman" w:cs="Times New Roman"/>
          <w:sz w:val="24"/>
          <w:szCs w:val="24"/>
          <w:lang w:val="bs-Latn-BA"/>
        </w:rPr>
        <w:t>izradi doktorske disertacije ka</w:t>
      </w:r>
      <w:r>
        <w:rPr>
          <w:rFonts w:ascii="Times New Roman" w:hAnsi="Times New Roman" w:cs="Times New Roman"/>
          <w:sz w:val="24"/>
          <w:szCs w:val="24"/>
          <w:lang w:val="bs-Latn-BA"/>
        </w:rPr>
        <w:t>ndidat je izve</w:t>
      </w:r>
      <w:r w:rsidR="00634D59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valjano teorijsko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 xml:space="preserve"> - empirijsko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zasnivanje problema is</w:t>
      </w:r>
      <w:r w:rsidR="00B237E8">
        <w:rPr>
          <w:rFonts w:ascii="Times New Roman" w:hAnsi="Times New Roman" w:cs="Times New Roman"/>
          <w:sz w:val="24"/>
          <w:szCs w:val="24"/>
          <w:lang w:val="bs-Latn-BA"/>
        </w:rPr>
        <w:t>traživanja, te je ponudi</w:t>
      </w:r>
      <w:r w:rsidR="00634D59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EF48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237E8">
        <w:rPr>
          <w:rFonts w:ascii="Times New Roman" w:hAnsi="Times New Roman" w:cs="Times New Roman"/>
          <w:sz w:val="24"/>
          <w:szCs w:val="24"/>
          <w:lang w:val="bs-Latn-BA"/>
        </w:rPr>
        <w:t xml:space="preserve">naučno-istraživački rad koji </w:t>
      </w:r>
      <w:r>
        <w:rPr>
          <w:rFonts w:ascii="Times New Roman" w:hAnsi="Times New Roman" w:cs="Times New Roman"/>
          <w:sz w:val="24"/>
          <w:szCs w:val="24"/>
          <w:lang w:val="bs-Latn-BA"/>
        </w:rPr>
        <w:t>predstavlja izuzetno vrijedan doprinos razvoju nauke o sigurnosti, uzimajući u obzir dosadašnju nedovoljnu istraženost</w:t>
      </w:r>
      <w:r w:rsidR="00634D59">
        <w:rPr>
          <w:rFonts w:ascii="Times New Roman" w:hAnsi="Times New Roman" w:cs="Times New Roman"/>
          <w:sz w:val="24"/>
          <w:szCs w:val="24"/>
          <w:lang w:val="bs-Latn-BA"/>
        </w:rPr>
        <w:t xml:space="preserve"> složenih unutrašnjih, regionalnih i međunarodnih aspekata evroatlantskog i evropskog integracijskog puta Crne Gore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0FDFD0B" w14:textId="77777777" w:rsidR="00401CA0" w:rsidRPr="00E57321" w:rsidRDefault="00401CA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E12DB8" w14:textId="10A5D98E" w:rsidR="004D39F7" w:rsidRDefault="00175E6D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Komisija smatra i jednoglasno konstat</w:t>
      </w:r>
      <w:r w:rsidR="00623730">
        <w:rPr>
          <w:rFonts w:ascii="Times New Roman" w:hAnsi="Times New Roman" w:cs="Times New Roman"/>
          <w:sz w:val="24"/>
          <w:szCs w:val="24"/>
          <w:lang w:val="bs-Latn-BA"/>
        </w:rPr>
        <w:t>ira</w:t>
      </w:r>
      <w:r w:rsidR="0061021B">
        <w:rPr>
          <w:rFonts w:ascii="Times New Roman" w:hAnsi="Times New Roman" w:cs="Times New Roman"/>
          <w:sz w:val="24"/>
          <w:szCs w:val="24"/>
          <w:lang w:val="bs-Latn-BA"/>
        </w:rPr>
        <w:t xml:space="preserve"> da doktorska disertacija mr. </w:t>
      </w:r>
      <w:r w:rsidR="00634D59">
        <w:rPr>
          <w:rFonts w:ascii="Times New Roman" w:hAnsi="Times New Roman" w:cs="Times New Roman"/>
          <w:sz w:val="24"/>
          <w:szCs w:val="24"/>
          <w:lang w:val="bs-Latn-BA"/>
        </w:rPr>
        <w:t xml:space="preserve">Krsta Perovića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zadovoljava relevantne </w:t>
      </w:r>
      <w:r w:rsidR="00731F8E">
        <w:rPr>
          <w:rFonts w:ascii="Times New Roman" w:hAnsi="Times New Roman" w:cs="Times New Roman"/>
          <w:sz w:val="24"/>
          <w:szCs w:val="24"/>
          <w:lang w:val="bs-Latn-BA"/>
        </w:rPr>
        <w:t xml:space="preserve">kriterijume </w:t>
      </w:r>
      <w:r>
        <w:rPr>
          <w:rFonts w:ascii="Times New Roman" w:hAnsi="Times New Roman" w:cs="Times New Roman"/>
          <w:sz w:val="24"/>
          <w:szCs w:val="24"/>
          <w:lang w:val="bs-Latn-BA"/>
        </w:rPr>
        <w:t>naučnog rada.</w:t>
      </w:r>
      <w:r w:rsidR="006C5025">
        <w:rPr>
          <w:rFonts w:ascii="Times New Roman" w:hAnsi="Times New Roman" w:cs="Times New Roman"/>
          <w:sz w:val="24"/>
          <w:szCs w:val="24"/>
          <w:lang w:val="bs-Latn-BA"/>
        </w:rPr>
        <w:t xml:space="preserve"> Cijeneći iskazane karakteristike, ob</w:t>
      </w:r>
      <w:r w:rsidR="00061B01">
        <w:rPr>
          <w:rFonts w:ascii="Times New Roman" w:hAnsi="Times New Roman" w:cs="Times New Roman"/>
          <w:sz w:val="24"/>
          <w:szCs w:val="24"/>
          <w:lang w:val="bs-Latn-BA"/>
        </w:rPr>
        <w:t>ilježja i ocjene analiziranog rada</w:t>
      </w:r>
      <w:r w:rsidR="006C5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Komi</w:t>
      </w:r>
      <w:r w:rsidR="005C4CD5">
        <w:rPr>
          <w:rFonts w:ascii="Times New Roman" w:hAnsi="Times New Roman" w:cs="Times New Roman"/>
          <w:b/>
          <w:sz w:val="24"/>
          <w:szCs w:val="24"/>
        </w:rPr>
        <w:t>sija</w:t>
      </w:r>
      <w:proofErr w:type="spellEnd"/>
      <w:r w:rsidR="005C4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CD5">
        <w:rPr>
          <w:rFonts w:ascii="Times New Roman" w:hAnsi="Times New Roman" w:cs="Times New Roman"/>
          <w:b/>
          <w:sz w:val="24"/>
          <w:szCs w:val="24"/>
        </w:rPr>
        <w:t>predlaže</w:t>
      </w:r>
      <w:proofErr w:type="spellEnd"/>
      <w:r w:rsidR="005C4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CD5">
        <w:rPr>
          <w:rFonts w:ascii="Times New Roman" w:hAnsi="Times New Roman" w:cs="Times New Roman"/>
          <w:b/>
          <w:sz w:val="24"/>
          <w:szCs w:val="24"/>
        </w:rPr>
        <w:t>V</w:t>
      </w:r>
      <w:r w:rsidR="006C5025">
        <w:rPr>
          <w:rFonts w:ascii="Times New Roman" w:hAnsi="Times New Roman" w:cs="Times New Roman"/>
          <w:b/>
          <w:sz w:val="24"/>
          <w:szCs w:val="24"/>
        </w:rPr>
        <w:t>ijeću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Fakulteta političkih nauka Sarajevo da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potvrdi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Izvještaj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zakaže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javnu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doktorske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025">
        <w:rPr>
          <w:rFonts w:ascii="Times New Roman" w:hAnsi="Times New Roman" w:cs="Times New Roman"/>
          <w:b/>
          <w:sz w:val="24"/>
          <w:szCs w:val="24"/>
        </w:rPr>
        <w:t>disertacije</w:t>
      </w:r>
      <w:proofErr w:type="spellEnd"/>
      <w:r w:rsidR="00634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b/>
          <w:sz w:val="24"/>
          <w:szCs w:val="24"/>
        </w:rPr>
        <w:t>Krsta</w:t>
      </w:r>
      <w:proofErr w:type="spellEnd"/>
      <w:r w:rsidR="00634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b/>
          <w:sz w:val="24"/>
          <w:szCs w:val="24"/>
        </w:rPr>
        <w:t>Perovića</w:t>
      </w:r>
      <w:proofErr w:type="spellEnd"/>
      <w:r w:rsidR="00634D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4D59">
        <w:rPr>
          <w:rFonts w:ascii="Times New Roman" w:hAnsi="Times New Roman" w:cs="Times New Roman"/>
          <w:b/>
          <w:sz w:val="24"/>
          <w:szCs w:val="24"/>
        </w:rPr>
        <w:t>magistra</w:t>
      </w:r>
      <w:proofErr w:type="spellEnd"/>
      <w:r w:rsidR="00634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D59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>,</w:t>
      </w:r>
      <w:r w:rsidR="00EF4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F7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="004D39F7">
        <w:rPr>
          <w:rFonts w:ascii="Times New Roman" w:hAnsi="Times New Roman" w:cs="Times New Roman"/>
          <w:b/>
          <w:sz w:val="24"/>
          <w:szCs w:val="24"/>
        </w:rPr>
        <w:t>temi</w:t>
      </w:r>
      <w:proofErr w:type="spellEnd"/>
      <w:r w:rsidR="006C5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3D" w:rsidRPr="0009473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09473D" w:rsidRPr="0009473D">
        <w:rPr>
          <w:rFonts w:ascii="Times New Roman" w:hAnsi="Times New Roman" w:cs="Times New Roman"/>
          <w:b/>
          <w:sz w:val="24"/>
          <w:szCs w:val="24"/>
        </w:rPr>
        <w:t>Sigurnosne</w:t>
      </w:r>
      <w:proofErr w:type="spellEnd"/>
      <w:r w:rsidR="0009473D" w:rsidRPr="00094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73D" w:rsidRPr="0009473D">
        <w:rPr>
          <w:rFonts w:ascii="Times New Roman" w:hAnsi="Times New Roman" w:cs="Times New Roman"/>
          <w:b/>
          <w:sz w:val="24"/>
          <w:szCs w:val="24"/>
        </w:rPr>
        <w:t>paradigm</w:t>
      </w:r>
      <w:r w:rsidR="00731F8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09473D" w:rsidRPr="00094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73D" w:rsidRPr="0009473D">
        <w:rPr>
          <w:rFonts w:ascii="Times New Roman" w:hAnsi="Times New Roman" w:cs="Times New Roman"/>
          <w:b/>
          <w:sz w:val="24"/>
          <w:szCs w:val="24"/>
        </w:rPr>
        <w:t>evroatlanskih</w:t>
      </w:r>
      <w:proofErr w:type="spellEnd"/>
      <w:r w:rsidR="0009473D" w:rsidRPr="00094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73D" w:rsidRPr="0009473D">
        <w:rPr>
          <w:rFonts w:ascii="Times New Roman" w:hAnsi="Times New Roman" w:cs="Times New Roman"/>
          <w:b/>
          <w:sz w:val="24"/>
          <w:szCs w:val="24"/>
        </w:rPr>
        <w:t>integracija</w:t>
      </w:r>
      <w:proofErr w:type="spellEnd"/>
      <w:r w:rsidR="0009473D" w:rsidRPr="00094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73D" w:rsidRPr="0009473D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="0009473D" w:rsidRPr="0009473D">
        <w:rPr>
          <w:rFonts w:ascii="Times New Roman" w:hAnsi="Times New Roman" w:cs="Times New Roman"/>
          <w:b/>
          <w:sz w:val="24"/>
          <w:szCs w:val="24"/>
        </w:rPr>
        <w:t xml:space="preserve"> Gore</w:t>
      </w:r>
      <w:r w:rsidR="0009473D">
        <w:rPr>
          <w:rFonts w:ascii="Times New Roman" w:hAnsi="Times New Roman" w:cs="Times New Roman"/>
          <w:b/>
          <w:sz w:val="24"/>
          <w:szCs w:val="24"/>
        </w:rPr>
        <w:t>”</w:t>
      </w:r>
      <w:r w:rsidR="000B0687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14:paraId="71DB8AAA" w14:textId="77777777" w:rsidR="00623730" w:rsidRDefault="0062373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E6383F3" w14:textId="77777777" w:rsidR="00401CA0" w:rsidRPr="000B0687" w:rsidRDefault="00401CA0" w:rsidP="00401CA0">
      <w:pPr>
        <w:tabs>
          <w:tab w:val="left" w:pos="1195"/>
          <w:tab w:val="left" w:pos="369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AC9B79A" w14:textId="1ACCB0B9" w:rsidR="000469FE" w:rsidRPr="00C46EAB" w:rsidRDefault="000469FE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Dr.</w:t>
      </w:r>
      <w:r w:rsidR="00F107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sc.</w:t>
      </w:r>
      <w:r w:rsidR="0009473D">
        <w:rPr>
          <w:rFonts w:ascii="Times New Roman" w:hAnsi="Times New Roman" w:cs="Times New Roman"/>
          <w:b/>
          <w:sz w:val="24"/>
          <w:szCs w:val="24"/>
          <w:lang w:val="bs-Latn-BA"/>
        </w:rPr>
        <w:t>Vlado Azinović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063B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redovni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profesor, predsjedn</w:t>
      </w:r>
      <w:r w:rsidRPr="000469FE">
        <w:rPr>
          <w:rFonts w:ascii="Times New Roman" w:hAnsi="Times New Roman" w:cs="Times New Roman"/>
          <w:b/>
          <w:sz w:val="24"/>
          <w:szCs w:val="24"/>
          <w:lang w:val="bs-Latn-BA"/>
        </w:rPr>
        <w:t>ik</w:t>
      </w:r>
    </w:p>
    <w:p w14:paraId="47955CDF" w14:textId="77777777" w:rsidR="000469FE" w:rsidRDefault="000469FE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--------------------------------------------------------------------</w:t>
      </w:r>
    </w:p>
    <w:p w14:paraId="4818AD41" w14:textId="00530A81" w:rsidR="007853DC" w:rsidRPr="00C46EAB" w:rsidRDefault="000469FE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Dr.</w:t>
      </w:r>
      <w:r w:rsidR="00F107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sc. </w:t>
      </w:r>
      <w:r w:rsidR="0009473D">
        <w:rPr>
          <w:rFonts w:ascii="Times New Roman" w:hAnsi="Times New Roman" w:cs="Times New Roman"/>
          <w:b/>
          <w:sz w:val="24"/>
          <w:szCs w:val="24"/>
          <w:lang w:val="bs-Latn-BA"/>
        </w:rPr>
        <w:t>Selmo Cikotić, vanred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ni profesor, član/mentor</w:t>
      </w:r>
    </w:p>
    <w:p w14:paraId="75BB7312" w14:textId="77777777" w:rsidR="007853DC" w:rsidRDefault="007853DC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--------------------------------------------------------------------</w:t>
      </w:r>
    </w:p>
    <w:p w14:paraId="333A7F4A" w14:textId="115B86FD" w:rsidR="00C46EAB" w:rsidRDefault="007853DC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Dr.</w:t>
      </w:r>
      <w:r w:rsidR="00F107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sc. </w:t>
      </w:r>
      <w:r w:rsidR="0009473D">
        <w:rPr>
          <w:rFonts w:ascii="Times New Roman" w:hAnsi="Times New Roman" w:cs="Times New Roman"/>
          <w:b/>
          <w:sz w:val="24"/>
          <w:szCs w:val="24"/>
          <w:lang w:val="bs-Latn-BA"/>
        </w:rPr>
        <w:t>Sead Turčalo</w:t>
      </w:r>
      <w:r w:rsidR="00953C9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09473D">
        <w:rPr>
          <w:rFonts w:ascii="Times New Roman" w:hAnsi="Times New Roman" w:cs="Times New Roman"/>
          <w:b/>
          <w:sz w:val="24"/>
          <w:szCs w:val="24"/>
          <w:lang w:val="bs-Latn-BA"/>
        </w:rPr>
        <w:t>vanredni</w:t>
      </w:r>
      <w:r w:rsidR="00C71D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953C9D">
        <w:rPr>
          <w:rFonts w:ascii="Times New Roman" w:hAnsi="Times New Roman" w:cs="Times New Roman"/>
          <w:b/>
          <w:sz w:val="24"/>
          <w:szCs w:val="24"/>
          <w:lang w:val="bs-Latn-BA"/>
        </w:rPr>
        <w:t>profesor, član</w:t>
      </w:r>
    </w:p>
    <w:p w14:paraId="6631F633" w14:textId="77777777" w:rsidR="00C46EAB" w:rsidRDefault="00C46EAB" w:rsidP="00401CA0">
      <w:pPr>
        <w:pStyle w:val="ListParagraph"/>
        <w:tabs>
          <w:tab w:val="left" w:pos="1195"/>
          <w:tab w:val="left" w:pos="3695"/>
        </w:tabs>
        <w:spacing w:after="0"/>
        <w:ind w:left="2400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--------------------------------------------------------------------</w:t>
      </w:r>
    </w:p>
    <w:sectPr w:rsidR="00C46EAB" w:rsidSect="00102F7A">
      <w:headerReference w:type="default" r:id="rId7"/>
      <w:footerReference w:type="default" r:id="rId8"/>
      <w:pgSz w:w="11906" w:h="16838"/>
      <w:pgMar w:top="1440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2AA4" w14:textId="77777777" w:rsidR="00F063CE" w:rsidRDefault="00F063CE" w:rsidP="00EE448F">
      <w:pPr>
        <w:spacing w:after="0" w:line="240" w:lineRule="auto"/>
      </w:pPr>
      <w:r>
        <w:separator/>
      </w:r>
    </w:p>
  </w:endnote>
  <w:endnote w:type="continuationSeparator" w:id="0">
    <w:p w14:paraId="6424DE99" w14:textId="77777777" w:rsidR="00F063CE" w:rsidRDefault="00F063CE" w:rsidP="00EE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462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1BCF9" w14:textId="77777777" w:rsidR="009024B1" w:rsidRDefault="00902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B4F7B" w14:textId="77777777" w:rsidR="009024B1" w:rsidRDefault="0090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A543" w14:textId="77777777" w:rsidR="00F063CE" w:rsidRDefault="00F063CE" w:rsidP="00EE448F">
      <w:pPr>
        <w:spacing w:after="0" w:line="240" w:lineRule="auto"/>
      </w:pPr>
      <w:r>
        <w:separator/>
      </w:r>
    </w:p>
  </w:footnote>
  <w:footnote w:type="continuationSeparator" w:id="0">
    <w:p w14:paraId="6B2D9D04" w14:textId="77777777" w:rsidR="00F063CE" w:rsidRDefault="00F063CE" w:rsidP="00EE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3129" w14:textId="77777777" w:rsidR="009024B1" w:rsidRDefault="009024B1" w:rsidP="007452D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2D7"/>
    <w:multiLevelType w:val="hybridMultilevel"/>
    <w:tmpl w:val="24B0E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8EB"/>
    <w:multiLevelType w:val="hybridMultilevel"/>
    <w:tmpl w:val="8AFA20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334"/>
    <w:multiLevelType w:val="multilevel"/>
    <w:tmpl w:val="56904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230A96"/>
    <w:multiLevelType w:val="hybridMultilevel"/>
    <w:tmpl w:val="6CF8DE2A"/>
    <w:lvl w:ilvl="0" w:tplc="D020E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9E"/>
    <w:multiLevelType w:val="hybridMultilevel"/>
    <w:tmpl w:val="16B68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152A"/>
    <w:multiLevelType w:val="hybridMultilevel"/>
    <w:tmpl w:val="9BAEC8F8"/>
    <w:lvl w:ilvl="0" w:tplc="09FAF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72AF"/>
    <w:multiLevelType w:val="hybridMultilevel"/>
    <w:tmpl w:val="0AA6DBE4"/>
    <w:lvl w:ilvl="0" w:tplc="F43AF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6C6"/>
    <w:multiLevelType w:val="hybridMultilevel"/>
    <w:tmpl w:val="32020360"/>
    <w:lvl w:ilvl="0" w:tplc="207C82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A13D36"/>
    <w:multiLevelType w:val="hybridMultilevel"/>
    <w:tmpl w:val="FA484818"/>
    <w:lvl w:ilvl="0" w:tplc="425C4F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1185"/>
    <w:multiLevelType w:val="hybridMultilevel"/>
    <w:tmpl w:val="BDA033FA"/>
    <w:lvl w:ilvl="0" w:tplc="D45A13BE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5BD443C"/>
    <w:multiLevelType w:val="hybridMultilevel"/>
    <w:tmpl w:val="61B24C70"/>
    <w:lvl w:ilvl="0" w:tplc="425C4F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67F69CC"/>
    <w:multiLevelType w:val="hybridMultilevel"/>
    <w:tmpl w:val="05AA8C18"/>
    <w:lvl w:ilvl="0" w:tplc="BF2C9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062C1"/>
    <w:multiLevelType w:val="hybridMultilevel"/>
    <w:tmpl w:val="726E758A"/>
    <w:lvl w:ilvl="0" w:tplc="1D7224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1B19"/>
    <w:multiLevelType w:val="hybridMultilevel"/>
    <w:tmpl w:val="5D60B4D6"/>
    <w:lvl w:ilvl="0" w:tplc="4200443E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D7444A1"/>
    <w:multiLevelType w:val="hybridMultilevel"/>
    <w:tmpl w:val="6754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31AAC"/>
    <w:multiLevelType w:val="hybridMultilevel"/>
    <w:tmpl w:val="12DC0810"/>
    <w:lvl w:ilvl="0" w:tplc="5790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4CA"/>
    <w:multiLevelType w:val="hybridMultilevel"/>
    <w:tmpl w:val="0302CA56"/>
    <w:lvl w:ilvl="0" w:tplc="8C52A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373D"/>
    <w:multiLevelType w:val="hybridMultilevel"/>
    <w:tmpl w:val="1E167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525D2"/>
    <w:multiLevelType w:val="hybridMultilevel"/>
    <w:tmpl w:val="47C2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23CC4"/>
    <w:multiLevelType w:val="multilevel"/>
    <w:tmpl w:val="7A104F1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0" w15:restartNumberingAfterBreak="0">
    <w:nsid w:val="536337E5"/>
    <w:multiLevelType w:val="hybridMultilevel"/>
    <w:tmpl w:val="358221FE"/>
    <w:lvl w:ilvl="0" w:tplc="55784534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8849BA"/>
    <w:multiLevelType w:val="hybridMultilevel"/>
    <w:tmpl w:val="209C7C46"/>
    <w:lvl w:ilvl="0" w:tplc="D6866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BA5DAE"/>
    <w:multiLevelType w:val="hybridMultilevel"/>
    <w:tmpl w:val="4F7007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FBE"/>
    <w:multiLevelType w:val="hybridMultilevel"/>
    <w:tmpl w:val="D812D0F0"/>
    <w:lvl w:ilvl="0" w:tplc="207C82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5291212"/>
    <w:multiLevelType w:val="hybridMultilevel"/>
    <w:tmpl w:val="D512AE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C5F1E"/>
    <w:multiLevelType w:val="hybridMultilevel"/>
    <w:tmpl w:val="80B40E4E"/>
    <w:lvl w:ilvl="0" w:tplc="6FDA780A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6EE45F99"/>
    <w:multiLevelType w:val="hybridMultilevel"/>
    <w:tmpl w:val="F8B4AD4C"/>
    <w:lvl w:ilvl="0" w:tplc="207C82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F5A1453"/>
    <w:multiLevelType w:val="hybridMultilevel"/>
    <w:tmpl w:val="1AB27864"/>
    <w:lvl w:ilvl="0" w:tplc="6BCCDA8E">
      <w:numFmt w:val="bullet"/>
      <w:lvlText w:val="-"/>
      <w:lvlJc w:val="left"/>
      <w:pPr>
        <w:ind w:left="28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8" w15:restartNumberingAfterBreak="0">
    <w:nsid w:val="72B72ED7"/>
    <w:multiLevelType w:val="hybridMultilevel"/>
    <w:tmpl w:val="23AA87F2"/>
    <w:lvl w:ilvl="0" w:tplc="AB94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4326EAA"/>
    <w:multiLevelType w:val="hybridMultilevel"/>
    <w:tmpl w:val="0646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C7E4D"/>
    <w:multiLevelType w:val="hybridMultilevel"/>
    <w:tmpl w:val="98848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28"/>
  </w:num>
  <w:num w:numId="8">
    <w:abstractNumId w:val="17"/>
  </w:num>
  <w:num w:numId="9">
    <w:abstractNumId w:val="14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0"/>
  </w:num>
  <w:num w:numId="15">
    <w:abstractNumId w:val="25"/>
  </w:num>
  <w:num w:numId="16">
    <w:abstractNumId w:val="27"/>
  </w:num>
  <w:num w:numId="17">
    <w:abstractNumId w:val="10"/>
  </w:num>
  <w:num w:numId="18">
    <w:abstractNumId w:val="8"/>
  </w:num>
  <w:num w:numId="19">
    <w:abstractNumId w:val="26"/>
  </w:num>
  <w:num w:numId="20">
    <w:abstractNumId w:val="7"/>
  </w:num>
  <w:num w:numId="21">
    <w:abstractNumId w:val="23"/>
  </w:num>
  <w:num w:numId="22">
    <w:abstractNumId w:val="19"/>
  </w:num>
  <w:num w:numId="23">
    <w:abstractNumId w:val="3"/>
  </w:num>
  <w:num w:numId="24">
    <w:abstractNumId w:val="1"/>
  </w:num>
  <w:num w:numId="25">
    <w:abstractNumId w:val="21"/>
  </w:num>
  <w:num w:numId="26">
    <w:abstractNumId w:val="22"/>
  </w:num>
  <w:num w:numId="27">
    <w:abstractNumId w:val="24"/>
  </w:num>
  <w:num w:numId="28">
    <w:abstractNumId w:val="4"/>
  </w:num>
  <w:num w:numId="29">
    <w:abstractNumId w:val="15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854"/>
    <w:rsid w:val="0000429F"/>
    <w:rsid w:val="00004AF4"/>
    <w:rsid w:val="00010F94"/>
    <w:rsid w:val="000264B4"/>
    <w:rsid w:val="0003317B"/>
    <w:rsid w:val="00040854"/>
    <w:rsid w:val="000469FE"/>
    <w:rsid w:val="000477CF"/>
    <w:rsid w:val="000540D7"/>
    <w:rsid w:val="00055352"/>
    <w:rsid w:val="00061B01"/>
    <w:rsid w:val="00063BC4"/>
    <w:rsid w:val="00072777"/>
    <w:rsid w:val="0009473D"/>
    <w:rsid w:val="000A2525"/>
    <w:rsid w:val="000A2663"/>
    <w:rsid w:val="000A2ADB"/>
    <w:rsid w:val="000A7A7E"/>
    <w:rsid w:val="000B0687"/>
    <w:rsid w:val="000B0B55"/>
    <w:rsid w:val="000C3606"/>
    <w:rsid w:val="000C6420"/>
    <w:rsid w:val="000D60F0"/>
    <w:rsid w:val="000E23F5"/>
    <w:rsid w:val="00102F7A"/>
    <w:rsid w:val="00107120"/>
    <w:rsid w:val="0011044F"/>
    <w:rsid w:val="00110C70"/>
    <w:rsid w:val="00113CB6"/>
    <w:rsid w:val="00114DDA"/>
    <w:rsid w:val="00157D40"/>
    <w:rsid w:val="00175E53"/>
    <w:rsid w:val="00175E6D"/>
    <w:rsid w:val="001809E7"/>
    <w:rsid w:val="001874F6"/>
    <w:rsid w:val="0019752F"/>
    <w:rsid w:val="001A1A38"/>
    <w:rsid w:val="001A2507"/>
    <w:rsid w:val="001A2BA2"/>
    <w:rsid w:val="001A2C5B"/>
    <w:rsid w:val="001A4B72"/>
    <w:rsid w:val="001B1C2E"/>
    <w:rsid w:val="001B49B4"/>
    <w:rsid w:val="001B4E41"/>
    <w:rsid w:val="001C1F5D"/>
    <w:rsid w:val="001E0486"/>
    <w:rsid w:val="001E5451"/>
    <w:rsid w:val="001F4AD5"/>
    <w:rsid w:val="002030A2"/>
    <w:rsid w:val="0020642A"/>
    <w:rsid w:val="00210867"/>
    <w:rsid w:val="00221B60"/>
    <w:rsid w:val="00221BC3"/>
    <w:rsid w:val="002227BE"/>
    <w:rsid w:val="0023457C"/>
    <w:rsid w:val="00244445"/>
    <w:rsid w:val="002453FB"/>
    <w:rsid w:val="00271D7E"/>
    <w:rsid w:val="00272D5C"/>
    <w:rsid w:val="00274FEC"/>
    <w:rsid w:val="00290357"/>
    <w:rsid w:val="002A034D"/>
    <w:rsid w:val="002A6107"/>
    <w:rsid w:val="002B42C8"/>
    <w:rsid w:val="002C1408"/>
    <w:rsid w:val="002D18B3"/>
    <w:rsid w:val="002D2038"/>
    <w:rsid w:val="002D2275"/>
    <w:rsid w:val="002E38DF"/>
    <w:rsid w:val="002F78FB"/>
    <w:rsid w:val="00300882"/>
    <w:rsid w:val="003024A7"/>
    <w:rsid w:val="0030783D"/>
    <w:rsid w:val="0031035F"/>
    <w:rsid w:val="003162AD"/>
    <w:rsid w:val="0032007E"/>
    <w:rsid w:val="003312F4"/>
    <w:rsid w:val="00331C34"/>
    <w:rsid w:val="00343B7E"/>
    <w:rsid w:val="00350A45"/>
    <w:rsid w:val="00352460"/>
    <w:rsid w:val="0035786F"/>
    <w:rsid w:val="00366D35"/>
    <w:rsid w:val="003878EB"/>
    <w:rsid w:val="0039073B"/>
    <w:rsid w:val="00391BB0"/>
    <w:rsid w:val="00396442"/>
    <w:rsid w:val="003A2F48"/>
    <w:rsid w:val="003A32F5"/>
    <w:rsid w:val="003A4DC9"/>
    <w:rsid w:val="003B2B8A"/>
    <w:rsid w:val="003C1C98"/>
    <w:rsid w:val="003D5714"/>
    <w:rsid w:val="003E0E8D"/>
    <w:rsid w:val="003F0713"/>
    <w:rsid w:val="003F0B57"/>
    <w:rsid w:val="003F7C2F"/>
    <w:rsid w:val="00400C8F"/>
    <w:rsid w:val="00401CA0"/>
    <w:rsid w:val="004063CF"/>
    <w:rsid w:val="00411C53"/>
    <w:rsid w:val="004429B0"/>
    <w:rsid w:val="004464BB"/>
    <w:rsid w:val="00483196"/>
    <w:rsid w:val="00485594"/>
    <w:rsid w:val="004909A3"/>
    <w:rsid w:val="004A43F2"/>
    <w:rsid w:val="004B718F"/>
    <w:rsid w:val="004B76A9"/>
    <w:rsid w:val="004B7F54"/>
    <w:rsid w:val="004C67E9"/>
    <w:rsid w:val="004D39F7"/>
    <w:rsid w:val="004E1514"/>
    <w:rsid w:val="004E3532"/>
    <w:rsid w:val="004E4622"/>
    <w:rsid w:val="004F37E5"/>
    <w:rsid w:val="004F723D"/>
    <w:rsid w:val="005063EA"/>
    <w:rsid w:val="005113EC"/>
    <w:rsid w:val="00513042"/>
    <w:rsid w:val="00514C7E"/>
    <w:rsid w:val="00516CCB"/>
    <w:rsid w:val="00534C10"/>
    <w:rsid w:val="00535F65"/>
    <w:rsid w:val="005367D6"/>
    <w:rsid w:val="00541104"/>
    <w:rsid w:val="005537D3"/>
    <w:rsid w:val="005547FB"/>
    <w:rsid w:val="005654AC"/>
    <w:rsid w:val="00574F20"/>
    <w:rsid w:val="005800B3"/>
    <w:rsid w:val="0058218A"/>
    <w:rsid w:val="005830D5"/>
    <w:rsid w:val="00596909"/>
    <w:rsid w:val="005B5DFE"/>
    <w:rsid w:val="005C4CD5"/>
    <w:rsid w:val="005D4852"/>
    <w:rsid w:val="005D5F3C"/>
    <w:rsid w:val="005E49E0"/>
    <w:rsid w:val="005F4ABF"/>
    <w:rsid w:val="00601DCE"/>
    <w:rsid w:val="00607116"/>
    <w:rsid w:val="0061021B"/>
    <w:rsid w:val="00623730"/>
    <w:rsid w:val="0063124E"/>
    <w:rsid w:val="00634D59"/>
    <w:rsid w:val="006362EB"/>
    <w:rsid w:val="00652B6B"/>
    <w:rsid w:val="00675949"/>
    <w:rsid w:val="00680C23"/>
    <w:rsid w:val="00681D47"/>
    <w:rsid w:val="0068299C"/>
    <w:rsid w:val="006852A3"/>
    <w:rsid w:val="00691036"/>
    <w:rsid w:val="00695900"/>
    <w:rsid w:val="006A3A16"/>
    <w:rsid w:val="006A678A"/>
    <w:rsid w:val="006C122B"/>
    <w:rsid w:val="006C5025"/>
    <w:rsid w:val="006F1261"/>
    <w:rsid w:val="006F3D52"/>
    <w:rsid w:val="00712604"/>
    <w:rsid w:val="00724F2C"/>
    <w:rsid w:val="00726B83"/>
    <w:rsid w:val="00731F8E"/>
    <w:rsid w:val="007433D0"/>
    <w:rsid w:val="007444A2"/>
    <w:rsid w:val="007452DB"/>
    <w:rsid w:val="00747D16"/>
    <w:rsid w:val="00755FC9"/>
    <w:rsid w:val="007664FE"/>
    <w:rsid w:val="00771E7E"/>
    <w:rsid w:val="00773F52"/>
    <w:rsid w:val="00776407"/>
    <w:rsid w:val="007853DC"/>
    <w:rsid w:val="00792714"/>
    <w:rsid w:val="00795013"/>
    <w:rsid w:val="007957E9"/>
    <w:rsid w:val="007B12D0"/>
    <w:rsid w:val="007D1BAA"/>
    <w:rsid w:val="007D340B"/>
    <w:rsid w:val="007F5529"/>
    <w:rsid w:val="007F6E8D"/>
    <w:rsid w:val="00813416"/>
    <w:rsid w:val="00816C14"/>
    <w:rsid w:val="00817A39"/>
    <w:rsid w:val="00824A4E"/>
    <w:rsid w:val="008252BC"/>
    <w:rsid w:val="00826C4D"/>
    <w:rsid w:val="00833DAD"/>
    <w:rsid w:val="008541D3"/>
    <w:rsid w:val="0086011E"/>
    <w:rsid w:val="008824D9"/>
    <w:rsid w:val="008853B5"/>
    <w:rsid w:val="00886D24"/>
    <w:rsid w:val="00890C1A"/>
    <w:rsid w:val="008925B7"/>
    <w:rsid w:val="00894892"/>
    <w:rsid w:val="008B0AE9"/>
    <w:rsid w:val="008C0315"/>
    <w:rsid w:val="008C62F2"/>
    <w:rsid w:val="008E3126"/>
    <w:rsid w:val="008F177D"/>
    <w:rsid w:val="008F3044"/>
    <w:rsid w:val="008F58C2"/>
    <w:rsid w:val="008F5ABF"/>
    <w:rsid w:val="008F6855"/>
    <w:rsid w:val="009024B1"/>
    <w:rsid w:val="00913235"/>
    <w:rsid w:val="00916423"/>
    <w:rsid w:val="009174E6"/>
    <w:rsid w:val="00934B49"/>
    <w:rsid w:val="00951434"/>
    <w:rsid w:val="00953C9D"/>
    <w:rsid w:val="009605AA"/>
    <w:rsid w:val="009718FA"/>
    <w:rsid w:val="0099115B"/>
    <w:rsid w:val="0099440A"/>
    <w:rsid w:val="009950BC"/>
    <w:rsid w:val="009A5FEC"/>
    <w:rsid w:val="009B7637"/>
    <w:rsid w:val="009F53DB"/>
    <w:rsid w:val="009F7137"/>
    <w:rsid w:val="00A044F4"/>
    <w:rsid w:val="00A11505"/>
    <w:rsid w:val="00A13E41"/>
    <w:rsid w:val="00A239DD"/>
    <w:rsid w:val="00A32131"/>
    <w:rsid w:val="00A36C96"/>
    <w:rsid w:val="00A41818"/>
    <w:rsid w:val="00A60701"/>
    <w:rsid w:val="00A6797E"/>
    <w:rsid w:val="00A759FA"/>
    <w:rsid w:val="00A81AFE"/>
    <w:rsid w:val="00AA0D2F"/>
    <w:rsid w:val="00AA0E1E"/>
    <w:rsid w:val="00AA1D97"/>
    <w:rsid w:val="00AD0CD3"/>
    <w:rsid w:val="00AD0D40"/>
    <w:rsid w:val="00AD3101"/>
    <w:rsid w:val="00AD340F"/>
    <w:rsid w:val="00AE6C1A"/>
    <w:rsid w:val="00AF0D51"/>
    <w:rsid w:val="00AF38EE"/>
    <w:rsid w:val="00AF7BA4"/>
    <w:rsid w:val="00B025F5"/>
    <w:rsid w:val="00B11786"/>
    <w:rsid w:val="00B237E8"/>
    <w:rsid w:val="00B26F4D"/>
    <w:rsid w:val="00B319A2"/>
    <w:rsid w:val="00B410BA"/>
    <w:rsid w:val="00B436B8"/>
    <w:rsid w:val="00B462D8"/>
    <w:rsid w:val="00B514C8"/>
    <w:rsid w:val="00B51B47"/>
    <w:rsid w:val="00B66B02"/>
    <w:rsid w:val="00B768B2"/>
    <w:rsid w:val="00B83AB2"/>
    <w:rsid w:val="00BA084A"/>
    <w:rsid w:val="00BA5FB2"/>
    <w:rsid w:val="00BB5228"/>
    <w:rsid w:val="00BC7086"/>
    <w:rsid w:val="00BE1477"/>
    <w:rsid w:val="00BE4EA5"/>
    <w:rsid w:val="00C06008"/>
    <w:rsid w:val="00C1275C"/>
    <w:rsid w:val="00C134A1"/>
    <w:rsid w:val="00C21FC1"/>
    <w:rsid w:val="00C27CE8"/>
    <w:rsid w:val="00C46EAB"/>
    <w:rsid w:val="00C478D6"/>
    <w:rsid w:val="00C5600F"/>
    <w:rsid w:val="00C634A0"/>
    <w:rsid w:val="00C640F9"/>
    <w:rsid w:val="00C71D70"/>
    <w:rsid w:val="00C72D8F"/>
    <w:rsid w:val="00C77956"/>
    <w:rsid w:val="00C82679"/>
    <w:rsid w:val="00CA53F8"/>
    <w:rsid w:val="00CA59F1"/>
    <w:rsid w:val="00CC0898"/>
    <w:rsid w:val="00CC52C1"/>
    <w:rsid w:val="00CD1D19"/>
    <w:rsid w:val="00CD2A4E"/>
    <w:rsid w:val="00CD3719"/>
    <w:rsid w:val="00CE5AD4"/>
    <w:rsid w:val="00CF545A"/>
    <w:rsid w:val="00CF7999"/>
    <w:rsid w:val="00D02D3B"/>
    <w:rsid w:val="00D10825"/>
    <w:rsid w:val="00D1650E"/>
    <w:rsid w:val="00D167D0"/>
    <w:rsid w:val="00D25010"/>
    <w:rsid w:val="00D3203D"/>
    <w:rsid w:val="00D33A42"/>
    <w:rsid w:val="00D455FC"/>
    <w:rsid w:val="00D479B4"/>
    <w:rsid w:val="00D60476"/>
    <w:rsid w:val="00D7038D"/>
    <w:rsid w:val="00D83A9E"/>
    <w:rsid w:val="00D85A97"/>
    <w:rsid w:val="00D879BC"/>
    <w:rsid w:val="00DB2523"/>
    <w:rsid w:val="00DB4E6F"/>
    <w:rsid w:val="00DC131B"/>
    <w:rsid w:val="00DD2EBE"/>
    <w:rsid w:val="00DD5CAF"/>
    <w:rsid w:val="00DE4D2A"/>
    <w:rsid w:val="00DE6279"/>
    <w:rsid w:val="00DF51E8"/>
    <w:rsid w:val="00E1025C"/>
    <w:rsid w:val="00E12655"/>
    <w:rsid w:val="00E258AA"/>
    <w:rsid w:val="00E402A3"/>
    <w:rsid w:val="00E46748"/>
    <w:rsid w:val="00E47E32"/>
    <w:rsid w:val="00E53946"/>
    <w:rsid w:val="00E57321"/>
    <w:rsid w:val="00E57B79"/>
    <w:rsid w:val="00E633AA"/>
    <w:rsid w:val="00E6551C"/>
    <w:rsid w:val="00E90BAF"/>
    <w:rsid w:val="00E967B0"/>
    <w:rsid w:val="00EA3BD8"/>
    <w:rsid w:val="00EB5357"/>
    <w:rsid w:val="00EB5934"/>
    <w:rsid w:val="00EC2DF0"/>
    <w:rsid w:val="00EC2F54"/>
    <w:rsid w:val="00EC5FF7"/>
    <w:rsid w:val="00ED5DDA"/>
    <w:rsid w:val="00EE0475"/>
    <w:rsid w:val="00EE448F"/>
    <w:rsid w:val="00EE5A08"/>
    <w:rsid w:val="00EF48B7"/>
    <w:rsid w:val="00F049BD"/>
    <w:rsid w:val="00F063CE"/>
    <w:rsid w:val="00F1075A"/>
    <w:rsid w:val="00F11943"/>
    <w:rsid w:val="00F16DD9"/>
    <w:rsid w:val="00F23BF2"/>
    <w:rsid w:val="00F24644"/>
    <w:rsid w:val="00F24823"/>
    <w:rsid w:val="00F45565"/>
    <w:rsid w:val="00F52D92"/>
    <w:rsid w:val="00F7031F"/>
    <w:rsid w:val="00F7049C"/>
    <w:rsid w:val="00F750A4"/>
    <w:rsid w:val="00F83B25"/>
    <w:rsid w:val="00F90C79"/>
    <w:rsid w:val="00F941AF"/>
    <w:rsid w:val="00FA3524"/>
    <w:rsid w:val="00FA6625"/>
    <w:rsid w:val="00FB7A43"/>
    <w:rsid w:val="00FC37F9"/>
    <w:rsid w:val="00FC39C6"/>
    <w:rsid w:val="00FC5924"/>
    <w:rsid w:val="00FD4ED9"/>
    <w:rsid w:val="00FD5A93"/>
    <w:rsid w:val="00FD5E5F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4ADC1"/>
  <w15:docId w15:val="{A1E65902-D8FD-40C4-B62C-459451D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8F"/>
  </w:style>
  <w:style w:type="paragraph" w:styleId="Footer">
    <w:name w:val="footer"/>
    <w:basedOn w:val="Normal"/>
    <w:link w:val="FooterChar"/>
    <w:uiPriority w:val="99"/>
    <w:unhideWhenUsed/>
    <w:rsid w:val="00EE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8F"/>
  </w:style>
  <w:style w:type="paragraph" w:styleId="BalloonText">
    <w:name w:val="Balloon Text"/>
    <w:basedOn w:val="Normal"/>
    <w:link w:val="BalloonTextChar"/>
    <w:uiPriority w:val="99"/>
    <w:semiHidden/>
    <w:unhideWhenUsed/>
    <w:rsid w:val="003A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418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A41818"/>
    <w:rPr>
      <w:i/>
      <w:iCs/>
    </w:rPr>
  </w:style>
  <w:style w:type="paragraph" w:customStyle="1" w:styleId="CVNormal">
    <w:name w:val="CV Normal"/>
    <w:basedOn w:val="Normal"/>
    <w:rsid w:val="0039073B"/>
    <w:pPr>
      <w:suppressAutoHyphens/>
      <w:spacing w:after="0"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Enisa Kadrić</cp:lastModifiedBy>
  <cp:revision>11</cp:revision>
  <cp:lastPrinted>2021-02-05T13:12:00Z</cp:lastPrinted>
  <dcterms:created xsi:type="dcterms:W3CDTF">2021-01-31T06:38:00Z</dcterms:created>
  <dcterms:modified xsi:type="dcterms:W3CDTF">2021-02-09T08:39:00Z</dcterms:modified>
</cp:coreProperties>
</file>