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4939" w14:textId="61A9A959" w:rsidR="00C96C0B" w:rsidRDefault="0089445C" w:rsidP="0089445C">
      <w:pPr>
        <w:jc w:val="center"/>
      </w:pPr>
      <w:r>
        <w:t>Obavezna literatura ak.god. 20</w:t>
      </w:r>
      <w:r w:rsidR="002B7FC0">
        <w:t>20</w:t>
      </w:r>
      <w:r>
        <w:t>/</w:t>
      </w:r>
      <w:r w:rsidR="00C763E1">
        <w:t>2</w:t>
      </w:r>
      <w:r w:rsidR="002B7FC0">
        <w:t>1</w:t>
      </w:r>
      <w:r w:rsidR="003A2F7B">
        <w:t>.</w:t>
      </w:r>
      <w:r>
        <w:t xml:space="preserve"> (</w:t>
      </w:r>
      <w:r w:rsidR="00FE0A9E">
        <w:rPr>
          <w:b/>
        </w:rPr>
        <w:t>Drugi</w:t>
      </w:r>
      <w:r w:rsidRPr="0089445C">
        <w:rPr>
          <w:b/>
        </w:rPr>
        <w:t xml:space="preserve"> ciklus</w:t>
      </w:r>
      <w:r>
        <w:t xml:space="preserve"> </w:t>
      </w:r>
      <w:r w:rsidRPr="0089445C">
        <w:rPr>
          <w:b/>
        </w:rPr>
        <w:t>studija</w:t>
      </w:r>
      <w:r>
        <w:t xml:space="preserve"> )</w:t>
      </w:r>
    </w:p>
    <w:p w14:paraId="4808AD1B" w14:textId="672C82EF" w:rsidR="000B4F49" w:rsidRPr="000B4F49" w:rsidRDefault="002B7FC0" w:rsidP="0089445C">
      <w:pPr>
        <w:jc w:val="center"/>
        <w:rPr>
          <w:b/>
          <w:bCs/>
        </w:rPr>
      </w:pPr>
      <w:r>
        <w:rPr>
          <w:b/>
          <w:bCs/>
        </w:rPr>
        <w:t>Zimski</w:t>
      </w:r>
      <w:r w:rsidR="000504A1">
        <w:rPr>
          <w:b/>
          <w:bCs/>
        </w:rPr>
        <w:t xml:space="preserve"> </w:t>
      </w:r>
      <w:r w:rsidR="000B4F49" w:rsidRPr="000B4F49">
        <w:rPr>
          <w:b/>
          <w:bCs/>
        </w:rPr>
        <w:t>semestar</w:t>
      </w:r>
    </w:p>
    <w:p w14:paraId="526AD1B8" w14:textId="77777777" w:rsidR="0089445C" w:rsidRDefault="00FE0A9E" w:rsidP="005C4AE4">
      <w:r>
        <w:t>Odsjek: Socijalni rad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98"/>
        <w:gridCol w:w="1336"/>
        <w:gridCol w:w="7517"/>
      </w:tblGrid>
      <w:tr w:rsidR="0089445C" w14:paraId="4948C6CE" w14:textId="77777777" w:rsidTr="002B7FC0">
        <w:tc>
          <w:tcPr>
            <w:tcW w:w="851" w:type="dxa"/>
            <w:shd w:val="clear" w:color="auto" w:fill="BFBFBF" w:themeFill="background1" w:themeFillShade="BF"/>
          </w:tcPr>
          <w:p w14:paraId="66FC5AA8" w14:textId="77777777" w:rsidR="0089445C" w:rsidRPr="00661CB7" w:rsidRDefault="0089445C" w:rsidP="0089445C">
            <w:pPr>
              <w:jc w:val="center"/>
              <w:rPr>
                <w:b/>
              </w:rPr>
            </w:pPr>
            <w:r w:rsidRPr="00661CB7">
              <w:rPr>
                <w:b/>
              </w:rPr>
              <w:t>R.b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14:paraId="7A2EBE90" w14:textId="77777777" w:rsidR="0089445C" w:rsidRPr="00661CB7" w:rsidRDefault="0089445C" w:rsidP="0089445C">
            <w:pPr>
              <w:jc w:val="center"/>
              <w:rPr>
                <w:b/>
              </w:rPr>
            </w:pPr>
            <w:r w:rsidRPr="00661CB7">
              <w:rPr>
                <w:b/>
              </w:rPr>
              <w:t>NASTAVNI PREDMET</w:t>
            </w:r>
          </w:p>
        </w:tc>
        <w:tc>
          <w:tcPr>
            <w:tcW w:w="7517" w:type="dxa"/>
            <w:shd w:val="clear" w:color="auto" w:fill="BFBFBF" w:themeFill="background1" w:themeFillShade="BF"/>
          </w:tcPr>
          <w:p w14:paraId="6E518ADA" w14:textId="77777777" w:rsidR="0089445C" w:rsidRPr="00661CB7" w:rsidRDefault="0089445C" w:rsidP="0089445C">
            <w:pPr>
              <w:jc w:val="center"/>
              <w:rPr>
                <w:b/>
              </w:rPr>
            </w:pPr>
            <w:r w:rsidRPr="00661CB7">
              <w:rPr>
                <w:b/>
              </w:rPr>
              <w:t>LITERATURA</w:t>
            </w:r>
          </w:p>
        </w:tc>
      </w:tr>
      <w:tr w:rsidR="0089445C" w14:paraId="0E491FE7" w14:textId="77777777" w:rsidTr="002B7FC0">
        <w:tc>
          <w:tcPr>
            <w:tcW w:w="851" w:type="dxa"/>
          </w:tcPr>
          <w:p w14:paraId="07FF9F30" w14:textId="77777777" w:rsidR="0089445C" w:rsidRPr="002B4A2A" w:rsidRDefault="00FE0A9E" w:rsidP="0089445C">
            <w:pPr>
              <w:jc w:val="center"/>
            </w:pPr>
            <w:r w:rsidRPr="002B4A2A">
              <w:t>1.</w:t>
            </w:r>
          </w:p>
        </w:tc>
        <w:tc>
          <w:tcPr>
            <w:tcW w:w="983" w:type="dxa"/>
          </w:tcPr>
          <w:p w14:paraId="748A9973" w14:textId="3CC677DC" w:rsidR="00F73796" w:rsidRPr="00661CB7" w:rsidRDefault="00D551C1" w:rsidP="00FE0A9E">
            <w:r w:rsidRPr="00661CB7">
              <w:t>Savremeni teorijski modeli u socijalnom radu</w:t>
            </w:r>
            <w:r w:rsidR="00116431" w:rsidRPr="00661CB7">
              <w:t xml:space="preserve"> </w:t>
            </w:r>
          </w:p>
        </w:tc>
        <w:tc>
          <w:tcPr>
            <w:tcW w:w="7517" w:type="dxa"/>
          </w:tcPr>
          <w:p w14:paraId="0EA28354" w14:textId="2D507EB8" w:rsidR="00C763E1" w:rsidRPr="00661CB7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61CB7">
              <w:rPr>
                <w:rFonts w:ascii="Calibri" w:eastAsia="Calibri" w:hAnsi="Calibri" w:cs="Calibri"/>
                <w:sz w:val="20"/>
                <w:szCs w:val="20"/>
              </w:rPr>
              <w:t>1.Payne, M. (2001), Savremena teorija socijalnog rada, Filozofski fakultet, Univerzitet u Banjoj Luci.</w:t>
            </w:r>
          </w:p>
          <w:p w14:paraId="0B94F42D" w14:textId="79963215" w:rsidR="00C763E1" w:rsidRPr="00661CB7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61CB7">
              <w:rPr>
                <w:rFonts w:ascii="Calibri" w:eastAsia="Calibri" w:hAnsi="Calibri" w:cs="Calibri"/>
                <w:sz w:val="20"/>
                <w:szCs w:val="20"/>
              </w:rPr>
              <w:t>2.Vidanović, I. (2003), Terapijski modeli socijalnog rada, Autorsko izdanje, “TIRO-ERC”, Beograd</w:t>
            </w:r>
          </w:p>
          <w:p w14:paraId="6C6820D6" w14:textId="7D0C13F3" w:rsidR="00C763E1" w:rsidRPr="00661CB7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61CB7">
              <w:rPr>
                <w:rFonts w:ascii="Calibri" w:eastAsia="Calibri" w:hAnsi="Calibri" w:cs="Calibri"/>
                <w:sz w:val="20"/>
                <w:szCs w:val="20"/>
              </w:rPr>
              <w:t>3.Brkić, M. (2010),  Zastupanje u socijalnom radu, Čigoja štampa,Beograd.</w:t>
            </w:r>
          </w:p>
          <w:p w14:paraId="71C09E50" w14:textId="143FF0D0" w:rsidR="00C763E1" w:rsidRPr="00661CB7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 w:rsidRPr="00661CB7">
              <w:rPr>
                <w:rFonts w:ascii="Calibri" w:eastAsia="MS Mincho" w:hAnsi="Calibri" w:cs="Calibri"/>
                <w:sz w:val="20"/>
                <w:szCs w:val="20"/>
                <w:lang w:val="hr-HR"/>
              </w:rPr>
              <w:t xml:space="preserve">4.Šerić, N. (2017) </w:t>
            </w:r>
            <w:r w:rsidRPr="00661CB7">
              <w:rPr>
                <w:rFonts w:ascii="Calibri" w:eastAsia="MS Mincho" w:hAnsi="Calibri" w:cs="Calibri"/>
                <w:i/>
                <w:sz w:val="20"/>
                <w:szCs w:val="20"/>
                <w:lang w:val="hr-HR"/>
              </w:rPr>
              <w:t>Socijalni rad – pojam, predmet, teorija i praksa</w:t>
            </w:r>
            <w:r w:rsidRPr="00661CB7">
              <w:rPr>
                <w:rFonts w:ascii="Calibri" w:eastAsia="MS Mincho" w:hAnsi="Calibri" w:cs="Calibri"/>
                <w:sz w:val="20"/>
                <w:szCs w:val="20"/>
                <w:lang w:val="hr-HR"/>
              </w:rPr>
              <w:t xml:space="preserve">, Časopis za društvena pitanja Pregled, </w:t>
            </w:r>
            <w:r w:rsidRPr="00661CB7">
              <w:rPr>
                <w:rFonts w:ascii="Calibri" w:eastAsia="MS Mincho" w:hAnsi="Calibri" w:cs="Calibri"/>
                <w:sz w:val="20"/>
                <w:szCs w:val="20"/>
              </w:rPr>
              <w:t>Sarajevo, god. LVIII, br. 1, str. 223-241</w:t>
            </w:r>
          </w:p>
          <w:p w14:paraId="0586448C" w14:textId="2B61376E" w:rsidR="00C763E1" w:rsidRPr="00661CB7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61CB7">
              <w:rPr>
                <w:rFonts w:ascii="Calibri" w:eastAsia="Calibri" w:hAnsi="Calibri" w:cs="Calibri"/>
                <w:sz w:val="20"/>
                <w:szCs w:val="20"/>
              </w:rPr>
              <w:t xml:space="preserve">5.Šerić, N., Dudić, A. (2018), </w:t>
            </w:r>
            <w:r w:rsidRPr="00661CB7">
              <w:rPr>
                <w:rFonts w:ascii="Calibri" w:eastAsia="Calibri" w:hAnsi="Calibri" w:cs="Calibri"/>
                <w:i/>
                <w:sz w:val="20"/>
                <w:szCs w:val="20"/>
              </w:rPr>
              <w:t>Percepcija socijalnog rada u Bosni i</w:t>
            </w:r>
            <w:r w:rsidRPr="00661CB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61CB7">
              <w:rPr>
                <w:rFonts w:ascii="Calibri" w:eastAsia="Calibri" w:hAnsi="Calibri" w:cs="Calibri"/>
                <w:i/>
                <w:sz w:val="20"/>
                <w:szCs w:val="20"/>
              </w:rPr>
              <w:t>Hercegovini</w:t>
            </w:r>
            <w:r w:rsidRPr="00661CB7">
              <w:rPr>
                <w:rFonts w:ascii="Calibri" w:eastAsia="Calibri" w:hAnsi="Calibri" w:cs="Calibri"/>
                <w:sz w:val="20"/>
                <w:szCs w:val="20"/>
              </w:rPr>
              <w:t>, Socijalne studije/Social studies, Fakultet političkih nauka Univerziteta u Sarajevu, Godina I, broj 1, str. 94-115</w:t>
            </w:r>
          </w:p>
          <w:p w14:paraId="0B006E7A" w14:textId="2BBCED07" w:rsidR="00C763E1" w:rsidRPr="00661CB7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61CB7">
              <w:rPr>
                <w:rFonts w:ascii="Calibri" w:eastAsia="Calibri" w:hAnsi="Calibri" w:cs="Calibri"/>
                <w:sz w:val="20"/>
                <w:szCs w:val="20"/>
              </w:rPr>
              <w:t>6.Howe, D. (2003): Uvod u teoriju socijalnog rada, Nučnoistraživački centar za socijalni rad</w:t>
            </w:r>
          </w:p>
          <w:p w14:paraId="2A9AF9F7" w14:textId="22B83A01" w:rsidR="00C763E1" w:rsidRPr="00661CB7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61CB7">
              <w:rPr>
                <w:rFonts w:ascii="Calibri" w:eastAsia="Calibri" w:hAnsi="Calibri" w:cs="Calibri"/>
                <w:sz w:val="20"/>
                <w:szCs w:val="20"/>
              </w:rPr>
              <w:t>7.W. Boyle, S., H.Hull, G., H. Mather, J., Lorenzo Smith, L., O.W., Farley (2006): DirectPracticeinSocialWork, UniversitiyofUtah</w:t>
            </w:r>
          </w:p>
          <w:p w14:paraId="167442B0" w14:textId="62B92673" w:rsidR="00C763E1" w:rsidRPr="00661CB7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61CB7">
              <w:rPr>
                <w:rFonts w:ascii="Calibri" w:eastAsia="Calibri" w:hAnsi="Calibri" w:cs="Calibri"/>
                <w:sz w:val="20"/>
                <w:szCs w:val="20"/>
              </w:rPr>
              <w:t>8.Buljubašić, S., Ćuk, M., Gajić, D., Milinković, J. (2015): Priručnik za djelovanje centara za socijalni rad u vanrednim situacijama izazvanim prirodnim nesrećama, Federalno ministarstvo rada i socijalne politike i Ministarstvo zdravlja i socijalne zaštite Republike Srpske</w:t>
            </w:r>
          </w:p>
          <w:p w14:paraId="052F1822" w14:textId="7AED7272" w:rsidR="00C763E1" w:rsidRPr="00661CB7" w:rsidRDefault="00C763E1" w:rsidP="00C763E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61CB7">
              <w:rPr>
                <w:rFonts w:ascii="Calibri" w:eastAsia="Calibri" w:hAnsi="Calibri" w:cs="Calibri"/>
                <w:sz w:val="20"/>
                <w:szCs w:val="20"/>
              </w:rPr>
              <w:t>9.Bulinger, N., Novak, J. (2004): Mrežni socijalni rad, Filozofski fakultet, Banja Luka.</w:t>
            </w:r>
          </w:p>
          <w:p w14:paraId="7163BC81" w14:textId="77777777" w:rsidR="0089445C" w:rsidRPr="00661CB7" w:rsidRDefault="00C763E1" w:rsidP="00E67F5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61CB7">
              <w:rPr>
                <w:rFonts w:ascii="Calibri" w:eastAsia="Calibri" w:hAnsi="Calibri" w:cs="Calibri"/>
                <w:sz w:val="20"/>
                <w:szCs w:val="20"/>
              </w:rPr>
              <w:t>10.Reardon, K.K. (1998), Interpersonalna komunikacija – Gdje se misli susreću, Alineja, Zagreb</w:t>
            </w:r>
          </w:p>
          <w:p w14:paraId="605A9669" w14:textId="4E34FBFE" w:rsidR="00305AD5" w:rsidRPr="00661CB7" w:rsidRDefault="00305AD5" w:rsidP="00E67F5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61CB7">
              <w:rPr>
                <w:sz w:val="20"/>
                <w:szCs w:val="20"/>
                <w:shd w:val="clear" w:color="auto" w:fill="FFFFFF"/>
              </w:rPr>
              <w:t>11. Šerić, N., Dudić, A. (2019). </w:t>
            </w:r>
            <w:r w:rsidRPr="00661CB7">
              <w:rPr>
                <w:i/>
                <w:iCs/>
                <w:sz w:val="20"/>
                <w:szCs w:val="20"/>
                <w:shd w:val="clear" w:color="auto" w:fill="FFFFFF"/>
              </w:rPr>
              <w:t>Socijalni rad u javnom diskursu u Bosni i Hercegovini, Socijalna politika</w:t>
            </w:r>
            <w:r w:rsidRPr="00661CB7">
              <w:rPr>
                <w:sz w:val="20"/>
                <w:szCs w:val="20"/>
                <w:shd w:val="clear" w:color="auto" w:fill="FFFFFF"/>
              </w:rPr>
              <w:t>. Časopis za teoriju i praksu socijalne politike i socijalnog rada. Godina 54, broj 2/2019, str. 99-117 </w:t>
            </w:r>
          </w:p>
        </w:tc>
      </w:tr>
      <w:tr w:rsidR="0089445C" w14:paraId="494F0684" w14:textId="77777777" w:rsidTr="002B7FC0">
        <w:tc>
          <w:tcPr>
            <w:tcW w:w="851" w:type="dxa"/>
          </w:tcPr>
          <w:p w14:paraId="265987A8" w14:textId="77777777" w:rsidR="0089445C" w:rsidRPr="002B4A2A" w:rsidRDefault="00FE0A9E" w:rsidP="0089445C">
            <w:pPr>
              <w:jc w:val="center"/>
            </w:pPr>
            <w:r w:rsidRPr="002B4A2A">
              <w:t>2.</w:t>
            </w:r>
          </w:p>
        </w:tc>
        <w:tc>
          <w:tcPr>
            <w:tcW w:w="983" w:type="dxa"/>
          </w:tcPr>
          <w:p w14:paraId="53B60E59" w14:textId="77777777" w:rsidR="0089445C" w:rsidRPr="00661CB7" w:rsidRDefault="00FE0A9E" w:rsidP="00791195">
            <w:r w:rsidRPr="00661CB7">
              <w:t>Menadžment u socijalnom radu</w:t>
            </w:r>
          </w:p>
        </w:tc>
        <w:tc>
          <w:tcPr>
            <w:tcW w:w="7517" w:type="dxa"/>
          </w:tcPr>
          <w:p w14:paraId="0A514FC4" w14:textId="48DA517E" w:rsidR="00791195" w:rsidRPr="00661CB7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CB7">
              <w:rPr>
                <w:rFonts w:cstheme="minorHAnsi"/>
                <w:sz w:val="20"/>
                <w:szCs w:val="20"/>
                <w:lang w:val="hr-HR"/>
              </w:rPr>
              <w:t>1.</w:t>
            </w:r>
            <w:r w:rsidRPr="00661CB7">
              <w:rPr>
                <w:rFonts w:cstheme="minorHAnsi"/>
                <w:sz w:val="20"/>
                <w:szCs w:val="20"/>
              </w:rPr>
              <w:t>Šehić., Dž.,</w:t>
            </w:r>
            <w:r w:rsidR="00C72877" w:rsidRPr="00661CB7">
              <w:rPr>
                <w:rFonts w:cstheme="minorHAnsi"/>
                <w:sz w:val="20"/>
                <w:szCs w:val="20"/>
              </w:rPr>
              <w:t xml:space="preserve"> </w:t>
            </w:r>
            <w:r w:rsidRPr="00661CB7">
              <w:rPr>
                <w:rFonts w:cstheme="minorHAnsi"/>
                <w:sz w:val="20"/>
                <w:szCs w:val="20"/>
              </w:rPr>
              <w:t xml:space="preserve">Rahimić., Z. (2006): </w:t>
            </w:r>
            <w:r w:rsidRPr="00661CB7">
              <w:rPr>
                <w:rFonts w:cstheme="minorHAnsi"/>
                <w:i/>
                <w:sz w:val="20"/>
                <w:szCs w:val="20"/>
              </w:rPr>
              <w:t>Menadžment</w:t>
            </w:r>
            <w:r w:rsidRPr="00661CB7">
              <w:rPr>
                <w:rFonts w:cstheme="minorHAnsi"/>
                <w:sz w:val="20"/>
                <w:szCs w:val="20"/>
              </w:rPr>
              <w:t xml:space="preserve">, Ekonomski </w:t>
            </w:r>
            <w:r w:rsidRPr="00661CB7">
              <w:rPr>
                <w:rFonts w:cstheme="minorHAnsi"/>
                <w:sz w:val="20"/>
                <w:szCs w:val="20"/>
              </w:rPr>
              <w:br/>
              <w:t>fakultet, Sarajevo</w:t>
            </w:r>
          </w:p>
          <w:p w14:paraId="6C6DC71A" w14:textId="77777777" w:rsidR="00791195" w:rsidRPr="00661CB7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CB7">
              <w:rPr>
                <w:rFonts w:cstheme="minorHAnsi"/>
                <w:sz w:val="20"/>
                <w:szCs w:val="20"/>
              </w:rPr>
              <w:t>2.Lakićević, M. (2013): Razvoj i zaštita ljudskih resursa u</w:t>
            </w:r>
            <w:r w:rsidRPr="00661CB7">
              <w:rPr>
                <w:rFonts w:cstheme="minorHAnsi"/>
                <w:sz w:val="20"/>
                <w:szCs w:val="20"/>
              </w:rPr>
              <w:br/>
              <w:t>preduzeću, FPN, Beograd</w:t>
            </w:r>
          </w:p>
          <w:p w14:paraId="4A7C136D" w14:textId="77777777" w:rsidR="00791195" w:rsidRPr="00661CB7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CB7">
              <w:rPr>
                <w:rFonts w:cstheme="minorHAnsi"/>
                <w:sz w:val="20"/>
                <w:szCs w:val="20"/>
              </w:rPr>
              <w:t xml:space="preserve">3.Smith, T. (1996): </w:t>
            </w:r>
            <w:r w:rsidRPr="00661CB7">
              <w:rPr>
                <w:rFonts w:cstheme="minorHAnsi"/>
                <w:i/>
                <w:sz w:val="20"/>
                <w:szCs w:val="20"/>
              </w:rPr>
              <w:t xml:space="preserve">Menadžment u zdravstvenom i socijalnom </w:t>
            </w:r>
            <w:r w:rsidRPr="00661CB7">
              <w:rPr>
                <w:rFonts w:cstheme="minorHAnsi"/>
                <w:i/>
                <w:sz w:val="20"/>
                <w:szCs w:val="20"/>
              </w:rPr>
              <w:br/>
              <w:t>sektoru</w:t>
            </w:r>
            <w:r w:rsidRPr="00661CB7">
              <w:rPr>
                <w:rFonts w:cstheme="minorHAnsi"/>
                <w:sz w:val="20"/>
                <w:szCs w:val="20"/>
              </w:rPr>
              <w:t>, Health Net International</w:t>
            </w:r>
          </w:p>
          <w:p w14:paraId="1502147E" w14:textId="04D5624F" w:rsidR="00791195" w:rsidRPr="00661CB7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CB7">
              <w:rPr>
                <w:rFonts w:cstheme="minorHAnsi"/>
                <w:sz w:val="20"/>
                <w:szCs w:val="20"/>
              </w:rPr>
              <w:t>4.</w:t>
            </w:r>
            <w:r w:rsidR="00661CB7" w:rsidRPr="00661CB7">
              <w:rPr>
                <w:rFonts w:cstheme="minorHAnsi"/>
                <w:sz w:val="20"/>
                <w:szCs w:val="20"/>
              </w:rPr>
              <w:t xml:space="preserve"> </w:t>
            </w:r>
            <w:r w:rsidRPr="00661CB7">
              <w:rPr>
                <w:rFonts w:cstheme="minorHAnsi"/>
                <w:sz w:val="20"/>
                <w:szCs w:val="20"/>
              </w:rPr>
              <w:t xml:space="preserve">Šunje, A. (2003): </w:t>
            </w:r>
            <w:r w:rsidRPr="00661CB7">
              <w:rPr>
                <w:rFonts w:cstheme="minorHAnsi"/>
                <w:i/>
                <w:sz w:val="20"/>
                <w:szCs w:val="20"/>
              </w:rPr>
              <w:t>Top-menadžer: vizionar i strateg,</w:t>
            </w:r>
            <w:r w:rsidRPr="00661CB7">
              <w:rPr>
                <w:rFonts w:cstheme="minorHAnsi"/>
                <w:sz w:val="20"/>
                <w:szCs w:val="20"/>
              </w:rPr>
              <w:t xml:space="preserve"> Tirada, </w:t>
            </w:r>
            <w:r w:rsidRPr="00661CB7">
              <w:rPr>
                <w:rFonts w:cstheme="minorHAnsi"/>
                <w:sz w:val="20"/>
                <w:szCs w:val="20"/>
              </w:rPr>
              <w:br/>
              <w:t>Sarajevo</w:t>
            </w:r>
          </w:p>
          <w:p w14:paraId="0BD8DBBA" w14:textId="77777777" w:rsidR="00791195" w:rsidRPr="00661CB7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CB7">
              <w:rPr>
                <w:rFonts w:cstheme="minorHAnsi"/>
                <w:sz w:val="20"/>
                <w:szCs w:val="20"/>
              </w:rPr>
              <w:t>5.  Šehić, Dž. (2002): Strateški menadžment, Sovo, Mostar</w:t>
            </w:r>
          </w:p>
          <w:p w14:paraId="197219A8" w14:textId="77777777" w:rsidR="0089445C" w:rsidRPr="00661CB7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661CB7">
              <w:rPr>
                <w:rFonts w:cstheme="minorHAnsi"/>
                <w:sz w:val="20"/>
                <w:szCs w:val="20"/>
              </w:rPr>
              <w:t xml:space="preserve">6.Gadžo-Šašić, S. (2011): </w:t>
            </w:r>
            <w:r w:rsidRPr="00661CB7">
              <w:rPr>
                <w:rFonts w:cstheme="minorHAnsi"/>
                <w:i/>
                <w:sz w:val="20"/>
                <w:szCs w:val="20"/>
              </w:rPr>
              <w:t xml:space="preserve">Problemi komuniciranja s posebnim </w:t>
            </w:r>
            <w:r w:rsidRPr="00661CB7">
              <w:rPr>
                <w:rFonts w:cstheme="minorHAnsi"/>
                <w:i/>
                <w:sz w:val="20"/>
                <w:szCs w:val="20"/>
              </w:rPr>
              <w:br/>
              <w:t>osvrtom na komunikaciju u. socijalnom radu</w:t>
            </w:r>
            <w:r w:rsidRPr="00661CB7">
              <w:rPr>
                <w:rFonts w:cstheme="minorHAnsi"/>
                <w:sz w:val="20"/>
                <w:szCs w:val="20"/>
              </w:rPr>
              <w:t xml:space="preserve">, </w:t>
            </w:r>
            <w:r w:rsidRPr="00661CB7">
              <w:rPr>
                <w:rFonts w:cstheme="minorHAnsi"/>
                <w:sz w:val="20"/>
                <w:szCs w:val="20"/>
                <w:lang w:val="hr-HR"/>
              </w:rPr>
              <w:t xml:space="preserve">Sarajevo: </w:t>
            </w:r>
            <w:r w:rsidRPr="00661CB7">
              <w:rPr>
                <w:rFonts w:cstheme="minorHAnsi"/>
                <w:sz w:val="20"/>
                <w:szCs w:val="20"/>
                <w:lang w:val="hr-HR"/>
              </w:rPr>
              <w:br/>
              <w:t>Godišnjak 2010/11, FPN, Sarajevo</w:t>
            </w:r>
            <w:r w:rsidRPr="00661CB7">
              <w:rPr>
                <w:rFonts w:cstheme="minorHAnsi"/>
                <w:sz w:val="20"/>
                <w:szCs w:val="20"/>
              </w:rPr>
              <w:t>, str. 314-321.</w:t>
            </w:r>
          </w:p>
        </w:tc>
      </w:tr>
      <w:tr w:rsidR="0089445C" w14:paraId="45D5E7AA" w14:textId="77777777" w:rsidTr="002B7FC0">
        <w:tc>
          <w:tcPr>
            <w:tcW w:w="851" w:type="dxa"/>
          </w:tcPr>
          <w:p w14:paraId="77B9D08A" w14:textId="77777777" w:rsidR="0089445C" w:rsidRPr="002B4A2A" w:rsidRDefault="00FE0A9E" w:rsidP="0089445C">
            <w:pPr>
              <w:jc w:val="center"/>
            </w:pPr>
            <w:r w:rsidRPr="002B4A2A">
              <w:t>3.</w:t>
            </w:r>
          </w:p>
        </w:tc>
        <w:tc>
          <w:tcPr>
            <w:tcW w:w="983" w:type="dxa"/>
          </w:tcPr>
          <w:p w14:paraId="2E822F20" w14:textId="77777777" w:rsidR="0089445C" w:rsidRPr="00661CB7" w:rsidRDefault="00FE0A9E" w:rsidP="00FE0A9E">
            <w:r w:rsidRPr="00661CB7">
              <w:t>Ljudska prava i socijalni rad</w:t>
            </w:r>
          </w:p>
        </w:tc>
        <w:tc>
          <w:tcPr>
            <w:tcW w:w="7517" w:type="dxa"/>
          </w:tcPr>
          <w:p w14:paraId="5356B52B" w14:textId="77777777" w:rsidR="00186485" w:rsidRPr="00661CB7" w:rsidRDefault="00186485" w:rsidP="00791195">
            <w:pPr>
              <w:jc w:val="both"/>
              <w:rPr>
                <w:rFonts w:cs="Calibri"/>
                <w:sz w:val="20"/>
                <w:szCs w:val="20"/>
              </w:rPr>
            </w:pPr>
            <w:r w:rsidRPr="00661CB7">
              <w:rPr>
                <w:rFonts w:cs="Calibri"/>
                <w:sz w:val="20"/>
                <w:szCs w:val="20"/>
              </w:rPr>
              <w:t>1.Šadić, S. (2014) Ljudska prava i socijalni rad, Fakultet političkih nauka.</w:t>
            </w:r>
          </w:p>
          <w:p w14:paraId="40710498" w14:textId="77777777" w:rsidR="00186485" w:rsidRPr="00661CB7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 w:rsidRPr="00661CB7">
              <w:rPr>
                <w:rFonts w:cs="Calibri"/>
                <w:sz w:val="20"/>
                <w:szCs w:val="20"/>
                <w:lang w:val="hr-HR"/>
              </w:rPr>
              <w:t xml:space="preserve">2.  Međunarodni dokumenti za zaštitu ljudskih prava </w:t>
            </w:r>
          </w:p>
          <w:p w14:paraId="4ACA0A1E" w14:textId="77777777" w:rsidR="00186485" w:rsidRPr="00661CB7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 w:rsidRPr="00661CB7">
              <w:rPr>
                <w:rFonts w:cs="Calibri"/>
                <w:sz w:val="20"/>
                <w:szCs w:val="20"/>
                <w:lang w:val="hr-HR"/>
              </w:rPr>
              <w:t>3. Izvještaji o stanju ljudskih prava u BiH</w:t>
            </w:r>
          </w:p>
          <w:p w14:paraId="43F30501" w14:textId="77777777" w:rsidR="00186485" w:rsidRPr="00661CB7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 w:rsidRPr="00661CB7">
              <w:rPr>
                <w:rFonts w:cs="Calibri"/>
                <w:sz w:val="20"/>
                <w:szCs w:val="20"/>
                <w:lang w:val="hr-HR"/>
              </w:rPr>
              <w:t>4. Praktikum za socijalne radnike o pojavi i pojavnim oblicima: radne eksploatacije djece; Trgovine ljudima u svrhu seksualnog iskorištavanja; Prostitucije; Pornografije i pedofilije, CRS.</w:t>
            </w:r>
          </w:p>
          <w:p w14:paraId="5D13C49D" w14:textId="77777777" w:rsidR="00186485" w:rsidRPr="00661CB7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 w:rsidRPr="00661CB7">
              <w:rPr>
                <w:rFonts w:cs="Calibri"/>
                <w:sz w:val="20"/>
                <w:szCs w:val="20"/>
                <w:lang w:val="hr-HR"/>
              </w:rPr>
              <w:t>5.Konvencija o ukidanju svih oblika diskriminacije žena</w:t>
            </w:r>
          </w:p>
          <w:p w14:paraId="5A6A9F4A" w14:textId="77777777" w:rsidR="00186485" w:rsidRPr="00661CB7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 w:rsidRPr="00661CB7">
              <w:rPr>
                <w:rFonts w:cs="Calibri"/>
                <w:sz w:val="20"/>
                <w:szCs w:val="20"/>
                <w:lang w:val="hr-HR"/>
              </w:rPr>
              <w:t>6.Konvencija o pravima djeteta</w:t>
            </w:r>
          </w:p>
          <w:p w14:paraId="476DB512" w14:textId="77777777" w:rsidR="00186485" w:rsidRPr="00661CB7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 w:rsidRPr="00661CB7">
              <w:rPr>
                <w:rFonts w:cs="Calibri"/>
                <w:sz w:val="20"/>
                <w:szCs w:val="20"/>
                <w:lang w:val="hr-HR"/>
              </w:rPr>
              <w:t>7.Jačanje prava starijih. Za konvenciju UN</w:t>
            </w:r>
          </w:p>
          <w:p w14:paraId="56C84F8D" w14:textId="77777777" w:rsidR="00186485" w:rsidRPr="00661CB7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 w:rsidRPr="00661CB7">
              <w:rPr>
                <w:rFonts w:cs="Calibri"/>
                <w:sz w:val="20"/>
                <w:szCs w:val="20"/>
                <w:lang w:val="hr-HR"/>
              </w:rPr>
              <w:t>8. Konvencija o pravima osoba s invaliditetom</w:t>
            </w:r>
          </w:p>
          <w:p w14:paraId="5DA0B028" w14:textId="77777777" w:rsidR="00186485" w:rsidRPr="00661CB7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 w:rsidRPr="00661CB7">
              <w:rPr>
                <w:rFonts w:cs="Calibri"/>
                <w:sz w:val="20"/>
                <w:szCs w:val="20"/>
                <w:lang w:val="hr-HR"/>
              </w:rPr>
              <w:t>9. Opcioni protokol uz Konvenciju o pravima osoba  s invaliditetom</w:t>
            </w:r>
          </w:p>
          <w:p w14:paraId="7892E9DC" w14:textId="77777777" w:rsidR="00186485" w:rsidRPr="00661CB7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 w:rsidRPr="00661CB7">
              <w:rPr>
                <w:rFonts w:cs="Calibri"/>
                <w:sz w:val="20"/>
                <w:szCs w:val="20"/>
                <w:lang w:val="hr-HR"/>
              </w:rPr>
              <w:t>10.Deklaracija o pravima osoba koje pripadaju nacionalnim ili etičkim, vjerskim i jezičnim manjina</w:t>
            </w:r>
          </w:p>
          <w:p w14:paraId="2A7DE7DB" w14:textId="77777777" w:rsidR="0089445C" w:rsidRPr="00661CB7" w:rsidRDefault="00186485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  <w:r w:rsidRPr="00661CB7">
              <w:rPr>
                <w:rFonts w:cs="Calibri"/>
                <w:sz w:val="20"/>
                <w:szCs w:val="20"/>
                <w:lang w:val="hr-HR"/>
              </w:rPr>
              <w:lastRenderedPageBreak/>
              <w:t>11. Zakon o zaštiti prava pripadnika nacionalnih manjina</w:t>
            </w:r>
          </w:p>
          <w:p w14:paraId="37229C60" w14:textId="39BBA9FA" w:rsidR="002B7FC0" w:rsidRPr="00661CB7" w:rsidRDefault="002B7FC0" w:rsidP="00791195">
            <w:pPr>
              <w:jc w:val="both"/>
              <w:rPr>
                <w:rFonts w:cs="Calibri"/>
                <w:sz w:val="20"/>
                <w:szCs w:val="20"/>
                <w:lang w:val="hr-HR"/>
              </w:rPr>
            </w:pPr>
          </w:p>
        </w:tc>
      </w:tr>
      <w:tr w:rsidR="0089445C" w14:paraId="491521BB" w14:textId="77777777" w:rsidTr="002B7FC0">
        <w:tc>
          <w:tcPr>
            <w:tcW w:w="851" w:type="dxa"/>
          </w:tcPr>
          <w:p w14:paraId="3A2547F7" w14:textId="77777777" w:rsidR="0089445C" w:rsidRPr="00F44DE0" w:rsidRDefault="00FE0A9E" w:rsidP="0089445C">
            <w:pPr>
              <w:jc w:val="center"/>
            </w:pPr>
            <w:r w:rsidRPr="00F44DE0">
              <w:lastRenderedPageBreak/>
              <w:t>4.</w:t>
            </w:r>
          </w:p>
        </w:tc>
        <w:tc>
          <w:tcPr>
            <w:tcW w:w="983" w:type="dxa"/>
          </w:tcPr>
          <w:p w14:paraId="43469517" w14:textId="66C3D9DC" w:rsidR="00D551C1" w:rsidRPr="00F44DE0" w:rsidRDefault="00F73796" w:rsidP="00F73796">
            <w:pPr>
              <w:jc w:val="both"/>
            </w:pPr>
            <w:r w:rsidRPr="00F44DE0">
              <w:t>Socijalna psihologija</w:t>
            </w:r>
          </w:p>
        </w:tc>
        <w:tc>
          <w:tcPr>
            <w:tcW w:w="7517" w:type="dxa"/>
          </w:tcPr>
          <w:p w14:paraId="3D50A92E" w14:textId="77777777" w:rsidR="006D71CE" w:rsidRPr="006D71CE" w:rsidRDefault="006D71CE" w:rsidP="006D71CE">
            <w:pPr>
              <w:numPr>
                <w:ilvl w:val="0"/>
                <w:numId w:val="15"/>
              </w:numPr>
              <w:shd w:val="clear" w:color="auto" w:fill="FFFFFF"/>
              <w:spacing w:beforeAutospacing="1" w:afterAutospacing="1"/>
              <w:ind w:left="321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6D71C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Hewstone, M. i Stroebe (2001). Socijalna psihologija. Europske prespektve. Jastrebarsko: Naklada Slap </w:t>
            </w:r>
          </w:p>
          <w:p w14:paraId="722D25EE" w14:textId="50E18DCC" w:rsidR="0089445C" w:rsidRPr="006D71CE" w:rsidRDefault="006D71CE" w:rsidP="006D71CE">
            <w:pPr>
              <w:numPr>
                <w:ilvl w:val="0"/>
                <w:numId w:val="15"/>
              </w:numPr>
              <w:shd w:val="clear" w:color="auto" w:fill="FFFFFF"/>
              <w:spacing w:beforeAutospacing="1" w:afterAutospacing="1"/>
              <w:ind w:left="321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6D71C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pl-PL" w:eastAsia="hr-HR"/>
              </w:rPr>
              <w:t>Aronson, E. (2005). </w:t>
            </w:r>
            <w:r w:rsidRPr="006D71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pl-PL" w:eastAsia="hr-HR"/>
              </w:rPr>
              <w:t>Socijalna psihologija</w:t>
            </w:r>
            <w:r w:rsidRPr="006D71C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val="pl-PL" w:eastAsia="hr-HR"/>
              </w:rPr>
              <w:t>. Mate, Zagreb</w:t>
            </w:r>
          </w:p>
        </w:tc>
      </w:tr>
      <w:tr w:rsidR="0089445C" w:rsidRPr="005276AF" w14:paraId="50E29650" w14:textId="77777777" w:rsidTr="002B7FC0">
        <w:tc>
          <w:tcPr>
            <w:tcW w:w="851" w:type="dxa"/>
          </w:tcPr>
          <w:p w14:paraId="4ABBEFF4" w14:textId="77777777" w:rsidR="0089445C" w:rsidRPr="002B7FC0" w:rsidRDefault="00FE0A9E" w:rsidP="0089445C">
            <w:pPr>
              <w:jc w:val="center"/>
              <w:rPr>
                <w:color w:val="FF0000"/>
                <w:sz w:val="20"/>
                <w:szCs w:val="20"/>
              </w:rPr>
            </w:pPr>
            <w:r w:rsidRPr="002B4A2A">
              <w:rPr>
                <w:sz w:val="20"/>
                <w:szCs w:val="20"/>
              </w:rPr>
              <w:t>5.</w:t>
            </w:r>
          </w:p>
        </w:tc>
        <w:tc>
          <w:tcPr>
            <w:tcW w:w="983" w:type="dxa"/>
          </w:tcPr>
          <w:p w14:paraId="26F1487F" w14:textId="77777777" w:rsidR="0089445C" w:rsidRPr="00661CB7" w:rsidRDefault="00FE0A9E" w:rsidP="00FE0A9E">
            <w:r w:rsidRPr="00661CB7">
              <w:t>Siromaštvo i socijalna isključenost</w:t>
            </w:r>
          </w:p>
        </w:tc>
        <w:tc>
          <w:tcPr>
            <w:tcW w:w="7517" w:type="dxa"/>
          </w:tcPr>
          <w:p w14:paraId="6BDE795B" w14:textId="4A1FE018" w:rsidR="0089445C" w:rsidRPr="00661CB7" w:rsidRDefault="00120BD1" w:rsidP="00E67F57">
            <w:pPr>
              <w:jc w:val="both"/>
              <w:rPr>
                <w:sz w:val="20"/>
                <w:szCs w:val="20"/>
                <w:lang w:val="hr-HR"/>
              </w:rPr>
            </w:pPr>
            <w:r w:rsidRPr="00661CB7">
              <w:rPr>
                <w:sz w:val="20"/>
                <w:szCs w:val="20"/>
                <w:lang w:val="hr-HR"/>
              </w:rPr>
              <w:t xml:space="preserve">1.Bašić, S. (2019): Hrestomatija </w:t>
            </w:r>
            <w:r w:rsidRPr="00661CB7">
              <w:rPr>
                <w:i/>
                <w:iCs/>
                <w:sz w:val="20"/>
                <w:szCs w:val="20"/>
                <w:lang w:val="hr-HR"/>
              </w:rPr>
              <w:t>Siromaštvo i socijalna isključenost</w:t>
            </w:r>
            <w:r w:rsidRPr="00661CB7">
              <w:rPr>
                <w:sz w:val="20"/>
                <w:szCs w:val="20"/>
                <w:lang w:val="hr-HR"/>
              </w:rPr>
              <w:t xml:space="preserve">, Sarajevo: Fakultet političkih nauka.  </w:t>
            </w:r>
          </w:p>
        </w:tc>
      </w:tr>
      <w:tr w:rsidR="005276AF" w:rsidRPr="005276AF" w14:paraId="66BC21A0" w14:textId="77777777" w:rsidTr="002B7FC0">
        <w:trPr>
          <w:trHeight w:val="809"/>
        </w:trPr>
        <w:tc>
          <w:tcPr>
            <w:tcW w:w="851" w:type="dxa"/>
          </w:tcPr>
          <w:p w14:paraId="2180880F" w14:textId="68B2D8B5" w:rsidR="005276AF" w:rsidRPr="006E031F" w:rsidRDefault="00274192" w:rsidP="0089445C">
            <w:pPr>
              <w:jc w:val="center"/>
            </w:pPr>
            <w:r w:rsidRPr="006E031F">
              <w:t>6</w:t>
            </w:r>
            <w:r w:rsidR="005276AF" w:rsidRPr="006E031F">
              <w:t>.</w:t>
            </w:r>
          </w:p>
        </w:tc>
        <w:tc>
          <w:tcPr>
            <w:tcW w:w="983" w:type="dxa"/>
          </w:tcPr>
          <w:p w14:paraId="5AF064D0" w14:textId="77777777" w:rsidR="005276AF" w:rsidRPr="006E031F" w:rsidRDefault="005276AF" w:rsidP="00FE0A9E">
            <w:r w:rsidRPr="006E031F">
              <w:t>Odabrani instituti porodičnog prava</w:t>
            </w:r>
          </w:p>
        </w:tc>
        <w:tc>
          <w:tcPr>
            <w:tcW w:w="7517" w:type="dxa"/>
          </w:tcPr>
          <w:p w14:paraId="535876B3" w14:textId="77777777" w:rsidR="003A2F7B" w:rsidRPr="006E031F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1.Bubić, S, </w:t>
            </w:r>
            <w:r w:rsidRPr="006E031F">
              <w:rPr>
                <w:rFonts w:cstheme="minorHAnsi"/>
                <w:i/>
                <w:sz w:val="20"/>
                <w:szCs w:val="20"/>
              </w:rPr>
              <w:t>Standard najbolji interes djeteta i njegova primjena u kontekstu ostvarivanja roditeljskog staranja</w:t>
            </w:r>
            <w:r w:rsidRPr="006E031F">
              <w:rPr>
                <w:rFonts w:cstheme="minorHAnsi"/>
                <w:sz w:val="20"/>
                <w:szCs w:val="20"/>
              </w:rPr>
              <w:t>, Zbornik radova, Drugi međunarodni</w:t>
            </w:r>
            <w:r w:rsidRPr="006E031F">
              <w:rPr>
                <w:rFonts w:cstheme="minorHAnsi"/>
                <w:bCs/>
                <w:sz w:val="20"/>
                <w:szCs w:val="20"/>
              </w:rPr>
              <w:t xml:space="preserve"> naučni skup, </w:t>
            </w:r>
            <w:r w:rsidRPr="006E031F">
              <w:rPr>
                <w:rFonts w:cstheme="minorHAnsi"/>
                <w:sz w:val="20"/>
                <w:szCs w:val="20"/>
              </w:rPr>
              <w:t>Dani porodičnog prava: „Najbolji interes djeteta u zakonodavstvu i praksi“, Pravni fakultet, Univerzitet „Džemal Bijedić“, Mostar, 2014, str. 11 – 31.</w:t>
            </w:r>
            <w:r w:rsidRPr="006E031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6E031F">
              <w:rPr>
                <w:rFonts w:cstheme="minorHAnsi"/>
                <w:sz w:val="20"/>
                <w:szCs w:val="20"/>
              </w:rPr>
              <w:t xml:space="preserve">Dostupno na: </w:t>
            </w:r>
            <w:hyperlink r:id="rId5" w:history="1">
              <w:r w:rsidRPr="006E031F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https://ssrc.ibu.edu.ba/assets/ssrc/userfiles/files/files2015/MOSTAR_ZBORNIK_06.11.2014.pdf</w:t>
              </w:r>
            </w:hyperlink>
            <w:r w:rsidRPr="006E031F">
              <w:rPr>
                <w:rFonts w:cstheme="minorHAnsi"/>
                <w:sz w:val="20"/>
                <w:szCs w:val="20"/>
              </w:rPr>
              <w:t>, 20.09.2018. godine.</w:t>
            </w:r>
          </w:p>
          <w:p w14:paraId="03CE8387" w14:textId="77777777" w:rsidR="003A2F7B" w:rsidRPr="006E031F" w:rsidRDefault="003A2F7B" w:rsidP="003A2F7B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6E031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2.Dojčinović, I, </w:t>
            </w:r>
            <w:r w:rsidRPr="006E031F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Mjera oduzimanja prava roditelju da živi sa svojim djetetom i odgaja ga</w:t>
            </w:r>
            <w:r w:rsidRPr="006E031F">
              <w:rPr>
                <w:rFonts w:cstheme="minorHAnsi"/>
                <w:sz w:val="20"/>
                <w:szCs w:val="20"/>
                <w:shd w:val="clear" w:color="auto" w:fill="FFFFFF"/>
              </w:rPr>
              <w:t>, </w:t>
            </w:r>
            <w:r w:rsidRPr="006E031F">
              <w:rPr>
                <w:rFonts w:cstheme="minorHAnsi"/>
                <w:iCs/>
                <w:sz w:val="20"/>
                <w:szCs w:val="20"/>
                <w:shd w:val="clear" w:color="auto" w:fill="FFFFFF"/>
              </w:rPr>
              <w:t>Socijalna politika i socijalni rad,</w:t>
            </w:r>
            <w:r w:rsidRPr="006E031F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2.</w:t>
            </w:r>
            <w:r w:rsidRPr="006E031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 (1), 2014, str. 100-126. Dostupno na: </w:t>
            </w:r>
            <w:hyperlink r:id="rId6" w:history="1">
              <w:r w:rsidRPr="006E031F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https://hrcak.srce.hr/122476</w:t>
              </w:r>
            </w:hyperlink>
            <w:r w:rsidRPr="006E031F">
              <w:rPr>
                <w:rFonts w:cstheme="minorHAnsi"/>
                <w:sz w:val="20"/>
                <w:szCs w:val="20"/>
                <w:shd w:val="clear" w:color="auto" w:fill="FFFFFF"/>
              </w:rPr>
              <w:t>, 20.09.2018. godine. </w:t>
            </w:r>
          </w:p>
          <w:p w14:paraId="249884FF" w14:textId="77777777" w:rsidR="003A2F7B" w:rsidRPr="006E031F" w:rsidRDefault="003A2F7B" w:rsidP="003A2F7B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3.Draškić, M, </w:t>
            </w:r>
            <w:r w:rsidRPr="006E031F">
              <w:rPr>
                <w:rFonts w:cstheme="minorHAnsi"/>
                <w:i/>
                <w:sz w:val="20"/>
                <w:szCs w:val="20"/>
                <w:lang w:val="hr-HR"/>
              </w:rPr>
              <w:t>Novi standardi za postupak lišenja poslovne sposobnosti: aktuelna praksa Europskog suda za ljudska prava</w:t>
            </w:r>
            <w:r w:rsidRPr="006E031F">
              <w:rPr>
                <w:rFonts w:cstheme="minorHAnsi"/>
                <w:sz w:val="20"/>
                <w:szCs w:val="20"/>
                <w:lang w:val="hr-HR"/>
              </w:rPr>
              <w:t>, Anali Pravnog fakulteta u Beogradu, vol. 58, br. 2, Beograd, 2010, str. 355-370.</w:t>
            </w:r>
          </w:p>
          <w:p w14:paraId="0A32F1E6" w14:textId="77777777" w:rsidR="003A2F7B" w:rsidRPr="006E031F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4.Habul, U, </w:t>
            </w:r>
            <w:r w:rsidRPr="006E031F">
              <w:rPr>
                <w:rFonts w:cstheme="minorHAnsi"/>
                <w:i/>
                <w:sz w:val="20"/>
                <w:szCs w:val="20"/>
                <w:lang w:val="hr-HR"/>
              </w:rPr>
              <w:t xml:space="preserve">Zaštita djece bez odgovarajućeg staranja, </w:t>
            </w:r>
            <w:r w:rsidRPr="006E031F">
              <w:rPr>
                <w:rFonts w:cstheme="minorHAnsi"/>
                <w:sz w:val="20"/>
                <w:szCs w:val="20"/>
                <w:lang w:val="hr-HR"/>
              </w:rPr>
              <w:t>Zbornik radova, Naučni skup: Razvoj porodičnog prava – od nacionalnog do evropskog, Pravni fakultet, Univerzitet Džemal Bijedić, Mostar, 2012, str. 167-180.</w:t>
            </w:r>
          </w:p>
          <w:p w14:paraId="5F76AE10" w14:textId="77777777" w:rsidR="003A2F7B" w:rsidRPr="006E031F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5.Habul, U, </w:t>
            </w:r>
            <w:r w:rsidRPr="006E031F">
              <w:rPr>
                <w:rFonts w:cstheme="minorHAnsi"/>
                <w:i/>
                <w:sz w:val="20"/>
                <w:szCs w:val="20"/>
              </w:rPr>
              <w:t>Primjena standarda 'najbolji interes djeteta' u starateljskoj zaštiti djece bez roditeljskog staranja</w:t>
            </w:r>
            <w:r w:rsidRPr="006E031F">
              <w:rPr>
                <w:rFonts w:cstheme="minorHAnsi"/>
                <w:sz w:val="20"/>
                <w:szCs w:val="20"/>
              </w:rPr>
              <w:t>, Zbornik radova, Drugi međunarodni</w:t>
            </w:r>
            <w:r w:rsidRPr="006E031F">
              <w:rPr>
                <w:rFonts w:cstheme="minorHAnsi"/>
                <w:bCs/>
                <w:sz w:val="20"/>
                <w:szCs w:val="20"/>
              </w:rPr>
              <w:t xml:space="preserve"> naučni skup, </w:t>
            </w:r>
            <w:r w:rsidRPr="006E031F">
              <w:rPr>
                <w:rFonts w:cstheme="minorHAnsi"/>
                <w:sz w:val="20"/>
                <w:szCs w:val="20"/>
              </w:rPr>
              <w:t xml:space="preserve">Dani porodičnog prava: „Najbolji interes djeteta u zakonodavstvu i praksi“, Pravni fakultet, Univerzitet „Džemal Bijedić“, Mostar, 2014, str. 157 – 169. Dostupno na: </w:t>
            </w:r>
            <w:hyperlink r:id="rId7" w:history="1">
              <w:r w:rsidRPr="006E031F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https://ssrc.ibu.edu.ba/assets/ssrc/userfiles/files/files2015/MOSTAR_ZBORNIK_06.11.2014.pdf</w:t>
              </w:r>
            </w:hyperlink>
            <w:r w:rsidRPr="006E031F">
              <w:rPr>
                <w:rFonts w:cstheme="minorHAnsi"/>
                <w:sz w:val="20"/>
                <w:szCs w:val="20"/>
              </w:rPr>
              <w:t>, 20.09.2018. godine.</w:t>
            </w:r>
          </w:p>
          <w:p w14:paraId="67008DC7" w14:textId="77777777" w:rsidR="003A2F7B" w:rsidRPr="006E031F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6.Ivanišević, I, </w:t>
            </w:r>
            <w:r w:rsidRPr="006E031F">
              <w:rPr>
                <w:rFonts w:cstheme="minorHAnsi"/>
                <w:i/>
                <w:sz w:val="20"/>
                <w:szCs w:val="20"/>
                <w:lang w:val="hr-HR"/>
              </w:rPr>
              <w:t>Praktična primjena Europske konvencije za zaštitu ljudskih prava i temeljnih sloboda u postupcima lišavanja poslovne sposobnosti i skrbništva</w:t>
            </w:r>
            <w:r w:rsidRPr="006E031F">
              <w:rPr>
                <w:rFonts w:cstheme="minorHAnsi"/>
                <w:sz w:val="20"/>
                <w:szCs w:val="20"/>
                <w:lang w:val="hr-HR"/>
              </w:rPr>
              <w:t>, u: Poslovna sposobnost i skrbništvo-raskorak između Konvencije o pravima osoba s invaliditetom i prakse, Pravobraniteljica za osobe s invaliditetom, Zagreb, 2012, str. 45-52.</w:t>
            </w:r>
          </w:p>
          <w:p w14:paraId="1B4BEFB3" w14:textId="77777777" w:rsidR="003A2F7B" w:rsidRPr="006E031F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7.Jakovac-Lozić, D, </w:t>
            </w:r>
            <w:r w:rsidRPr="006E031F">
              <w:rPr>
                <w:rFonts w:cstheme="minorHAnsi"/>
                <w:i/>
                <w:sz w:val="20"/>
                <w:szCs w:val="20"/>
                <w:lang w:val="hr-HR"/>
              </w:rPr>
              <w:t>Susreti i druženja djeteta sa odvojenim roditeljem u presudama Europskog suda za ljudska prava</w:t>
            </w: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, Zbornik Pravnog fakulteta u Zagrebu br. 55 (3-4), 2005, str. 869-925. Dostupno na: </w:t>
            </w:r>
            <w:hyperlink r:id="rId8" w:history="1">
              <w:r w:rsidRPr="006E031F">
                <w:rPr>
                  <w:rStyle w:val="Hyperlink"/>
                  <w:rFonts w:cstheme="minorHAnsi"/>
                  <w:color w:val="auto"/>
                  <w:sz w:val="20"/>
                  <w:szCs w:val="20"/>
                  <w:lang w:val="hr-HR"/>
                </w:rPr>
                <w:t>https://bib.irb.hr/prikazi-rad?rad=209467</w:t>
              </w:r>
            </w:hyperlink>
            <w:r w:rsidRPr="006E031F">
              <w:rPr>
                <w:rFonts w:cstheme="minorHAnsi"/>
                <w:sz w:val="20"/>
                <w:szCs w:val="20"/>
                <w:lang w:val="hr-HR"/>
              </w:rPr>
              <w:t>, 20.09.2018. godine.</w:t>
            </w:r>
          </w:p>
          <w:p w14:paraId="4B3768CA" w14:textId="77777777" w:rsidR="003A2F7B" w:rsidRPr="006E031F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8.Jakovac-Lozić, D, U susret novoj Europskoj konvenciji o posvojenju djece, </w:t>
            </w:r>
            <w:r w:rsidRPr="006E031F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Zbornik radova Pravnog fakulteta Sveučilišta u Mostaru</w:t>
            </w:r>
            <w:r w:rsidRPr="006E031F">
              <w:rPr>
                <w:rFonts w:cstheme="minorHAnsi"/>
                <w:sz w:val="20"/>
                <w:szCs w:val="20"/>
              </w:rPr>
              <w:br/>
            </w:r>
            <w:r w:rsidRPr="006E031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Mostar: Pravni fakultet Sveučilišta u Mostaru, 2007. str. 91-121. Dostupno na: </w:t>
            </w:r>
            <w:hyperlink r:id="rId9" w:history="1">
              <w:r w:rsidRPr="006E031F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https://www.bib.irb.hr/323758</w:t>
              </w:r>
            </w:hyperlink>
            <w:r w:rsidRPr="006E031F">
              <w:rPr>
                <w:rFonts w:cstheme="minorHAnsi"/>
                <w:sz w:val="20"/>
                <w:szCs w:val="20"/>
                <w:shd w:val="clear" w:color="auto" w:fill="FFFFFF"/>
              </w:rPr>
              <w:t>, pristup 20.09.2018. godine.</w:t>
            </w:r>
          </w:p>
          <w:p w14:paraId="27BBE128" w14:textId="77777777" w:rsidR="003A2F7B" w:rsidRPr="006E031F" w:rsidRDefault="003A2F7B" w:rsidP="003A2F7B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9.Korać Graovac, A, </w:t>
            </w:r>
            <w:r w:rsidRPr="006E031F">
              <w:rPr>
                <w:rFonts w:cstheme="minorHAnsi"/>
                <w:i/>
                <w:sz w:val="20"/>
                <w:szCs w:val="20"/>
                <w:lang w:val="hr-HR"/>
              </w:rPr>
              <w:t>Zajednička roditeljska srb u praksi Europskog suda za ljudska prava – slučaj Zaunegger v. Germany</w:t>
            </w:r>
            <w:r w:rsidRPr="006E031F">
              <w:rPr>
                <w:rFonts w:cstheme="minorHAnsi"/>
                <w:sz w:val="20"/>
                <w:szCs w:val="20"/>
                <w:lang w:val="hr-HR"/>
              </w:rPr>
              <w:t>, Pravni fakultet u Osijeku, Osijek, 2012, str. 71 – 88.</w:t>
            </w:r>
          </w:p>
          <w:p w14:paraId="6DB971DA" w14:textId="77777777" w:rsidR="003A2F7B" w:rsidRPr="006E031F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6E031F">
              <w:rPr>
                <w:rFonts w:cstheme="minorHAnsi"/>
                <w:sz w:val="20"/>
                <w:szCs w:val="20"/>
              </w:rPr>
              <w:t xml:space="preserve">10.Miković, B, </w:t>
            </w:r>
            <w:r w:rsidRPr="006E031F">
              <w:rPr>
                <w:rFonts w:cstheme="minorHAnsi"/>
                <w:i/>
                <w:sz w:val="20"/>
                <w:szCs w:val="20"/>
              </w:rPr>
              <w:t>Podrška u ostvarivanju poslovne sposobnosti umjesto zamjenskog odlučivanja</w:t>
            </w:r>
            <w:r w:rsidRPr="006E031F">
              <w:rPr>
                <w:rFonts w:cstheme="minorHAnsi"/>
                <w:sz w:val="20"/>
                <w:szCs w:val="20"/>
              </w:rPr>
              <w:t>“</w:t>
            </w:r>
            <w:r w:rsidRPr="006E031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6E031F">
              <w:rPr>
                <w:rFonts w:cstheme="minorHAnsi"/>
                <w:sz w:val="20"/>
                <w:szCs w:val="20"/>
              </w:rPr>
              <w:t>Zbornik radova, Četvrti međunarodni</w:t>
            </w:r>
            <w:r w:rsidRPr="006E031F">
              <w:rPr>
                <w:rFonts w:cstheme="minorHAnsi"/>
                <w:bCs/>
                <w:sz w:val="20"/>
                <w:szCs w:val="20"/>
              </w:rPr>
              <w:t xml:space="preserve"> naučni skup, </w:t>
            </w:r>
            <w:r w:rsidRPr="006E031F">
              <w:rPr>
                <w:rFonts w:cstheme="minorHAnsi"/>
                <w:sz w:val="20"/>
                <w:szCs w:val="20"/>
              </w:rPr>
              <w:t>Dani porodičnog prava: „Pravna zaštita odraslih osoba“, Pravni fakultet, Univerzitet „Džemal Bijedić“, Mostar, 2016, str. 167 – 188</w:t>
            </w:r>
          </w:p>
          <w:p w14:paraId="7E51AC7B" w14:textId="77777777" w:rsidR="003A2F7B" w:rsidRPr="006E031F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6E031F">
              <w:rPr>
                <w:rFonts w:cstheme="minorHAnsi"/>
                <w:sz w:val="20"/>
                <w:szCs w:val="20"/>
              </w:rPr>
              <w:t xml:space="preserve">11.Milas, Klarić, I, </w:t>
            </w:r>
            <w:r w:rsidRPr="006E031F">
              <w:rPr>
                <w:rFonts w:cstheme="minorHAnsi"/>
                <w:i/>
                <w:sz w:val="20"/>
                <w:szCs w:val="20"/>
              </w:rPr>
              <w:t xml:space="preserve">Lišenje poslovne sposobnosti i skrbništvo – od zakonodavstva i prakse danas, do potrebe za promjenama de lege ferenda u svjetlu Konvencije o pravima osoba s invaliditetom, </w:t>
            </w:r>
            <w:r w:rsidRPr="006E031F">
              <w:rPr>
                <w:rFonts w:cstheme="minorHAnsi"/>
                <w:sz w:val="20"/>
                <w:szCs w:val="20"/>
              </w:rPr>
              <w:t xml:space="preserve">u: Zbornik radova: Poslovna sposobnost i skrbništvo - raskorak između Konvencije o pravima osoba s invaliditetom i prakse, Pravobraniteljica za osobe s invaliditetom, Zagreb, 2012, str. 76.– 82. Dostupno na: </w:t>
            </w:r>
            <w:hyperlink r:id="rId10" w:history="1">
              <w:r w:rsidRPr="006E031F">
                <w:rPr>
                  <w:rStyle w:val="Hyperlink"/>
                  <w:rFonts w:cstheme="minorHAnsi"/>
                  <w:color w:val="auto"/>
                  <w:sz w:val="20"/>
                  <w:szCs w:val="20"/>
                  <w:lang w:val="hr-HR"/>
                </w:rPr>
                <w:t>http://posi.hr/wp-content/uploads/2018/02/POSI-Zbornik-19042012.pdf</w:t>
              </w:r>
            </w:hyperlink>
            <w:r w:rsidRPr="006E031F">
              <w:rPr>
                <w:rFonts w:cstheme="minorHAnsi"/>
                <w:sz w:val="20"/>
                <w:szCs w:val="20"/>
                <w:lang w:val="hr-HR"/>
              </w:rPr>
              <w:t>.</w:t>
            </w:r>
          </w:p>
          <w:p w14:paraId="1E52E74B" w14:textId="77777777" w:rsidR="003A2F7B" w:rsidRPr="006E031F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6E031F">
              <w:rPr>
                <w:rFonts w:cstheme="minorHAnsi"/>
                <w:i/>
                <w:sz w:val="20"/>
                <w:szCs w:val="20"/>
                <w:lang w:val="hr-HR"/>
              </w:rPr>
              <w:t>12.Porodični zakon Federacije BiH</w:t>
            </w: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 („Sl. list FBiH“ </w:t>
            </w:r>
            <w:r w:rsidRPr="006E031F">
              <w:rPr>
                <w:rFonts w:cstheme="minorHAnsi"/>
                <w:sz w:val="20"/>
                <w:szCs w:val="20"/>
              </w:rPr>
              <w:t>br.35/05, 41/05 i 31/14</w:t>
            </w:r>
            <w:r w:rsidRPr="006E031F">
              <w:rPr>
                <w:rFonts w:cstheme="minorHAnsi"/>
                <w:sz w:val="20"/>
                <w:szCs w:val="20"/>
                <w:lang w:val="hr-HR"/>
              </w:rPr>
              <w:t>);</w:t>
            </w:r>
          </w:p>
          <w:p w14:paraId="6D7FDE6B" w14:textId="77777777" w:rsidR="003A2F7B" w:rsidRPr="006E031F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6E031F">
              <w:rPr>
                <w:rFonts w:cstheme="minorHAnsi"/>
                <w:i/>
                <w:sz w:val="20"/>
                <w:szCs w:val="20"/>
                <w:lang w:val="hr-HR"/>
              </w:rPr>
              <w:t>13.Porodični zakon Republike Srpske</w:t>
            </w: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 („Sl. glasnik RS“ br. </w:t>
            </w:r>
            <w:r w:rsidRPr="006E031F">
              <w:rPr>
                <w:rFonts w:cstheme="minorHAnsi"/>
                <w:sz w:val="20"/>
                <w:szCs w:val="20"/>
              </w:rPr>
              <w:t>54/02, 41/08 i 63/14</w:t>
            </w:r>
            <w:r w:rsidRPr="006E031F">
              <w:rPr>
                <w:rFonts w:cstheme="minorHAnsi"/>
                <w:sz w:val="20"/>
                <w:szCs w:val="20"/>
                <w:lang w:val="hr-HR"/>
              </w:rPr>
              <w:t>);</w:t>
            </w:r>
          </w:p>
          <w:p w14:paraId="5D849539" w14:textId="77777777" w:rsidR="003A2F7B" w:rsidRPr="006E031F" w:rsidRDefault="003A2F7B" w:rsidP="003A2F7B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6E031F">
              <w:rPr>
                <w:rFonts w:cstheme="minorHAnsi"/>
                <w:i/>
                <w:sz w:val="20"/>
                <w:szCs w:val="20"/>
                <w:lang w:val="hr-HR"/>
              </w:rPr>
              <w:lastRenderedPageBreak/>
              <w:t>14.Porodični zakon Brčko Distrikta BiH („</w:t>
            </w:r>
            <w:r w:rsidRPr="006E031F">
              <w:rPr>
                <w:rFonts w:cstheme="minorHAnsi"/>
                <w:bCs/>
                <w:sz w:val="20"/>
                <w:szCs w:val="20"/>
                <w:lang w:val="hr-HR"/>
              </w:rPr>
              <w:t>Sl. glasnik BD BiH“ br. 23/07);</w:t>
            </w:r>
          </w:p>
          <w:p w14:paraId="425D8A57" w14:textId="77777777" w:rsidR="003A2F7B" w:rsidRPr="006E031F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E031F">
              <w:rPr>
                <w:rFonts w:cstheme="minorHAnsi"/>
                <w:sz w:val="20"/>
                <w:szCs w:val="20"/>
              </w:rPr>
              <w:t>15.Radina, A,</w:t>
            </w:r>
            <w:r w:rsidRPr="006E031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E031F">
              <w:rPr>
                <w:rStyle w:val="Strong"/>
                <w:rFonts w:cstheme="minorHAnsi"/>
                <w:sz w:val="20"/>
                <w:szCs w:val="20"/>
              </w:rPr>
              <w:t>Izdvajanje djeteta iz obitelji u praksi europskog suda za ljudska prava</w:t>
            </w:r>
            <w:r w:rsidRPr="006E031F">
              <w:rPr>
                <w:rFonts w:cstheme="minorHAnsi"/>
                <w:b/>
                <w:sz w:val="20"/>
                <w:szCs w:val="20"/>
              </w:rPr>
              <w:t xml:space="preserve">, </w:t>
            </w:r>
            <w:hyperlink r:id="rId11" w:history="1">
              <w:r w:rsidRPr="006E031F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Godišnjak Akademije pravnih znanosti Hrvatske,</w:t>
              </w:r>
            </w:hyperlink>
            <w:r w:rsidRPr="006E031F">
              <w:rPr>
                <w:rFonts w:cstheme="minorHAnsi"/>
                <w:sz w:val="20"/>
                <w:szCs w:val="20"/>
              </w:rPr>
              <w:t> </w:t>
            </w:r>
            <w:hyperlink r:id="rId12" w:history="1">
              <w:r w:rsidRPr="006E031F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Vol.VIII No.posebni broj Prosinac 2017.</w:t>
              </w:r>
            </w:hyperlink>
            <w:r w:rsidRPr="006E031F">
              <w:rPr>
                <w:rFonts w:cstheme="minorHAnsi"/>
                <w:sz w:val="20"/>
                <w:szCs w:val="20"/>
              </w:rPr>
              <w:t xml:space="preserve"> Dostupno na: </w:t>
            </w:r>
            <w:hyperlink r:id="rId13" w:history="1">
              <w:r w:rsidRPr="006E031F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https://hrcak.srce.hr/index.php?show=clanak&amp;id_clanak_jezik=282383</w:t>
              </w:r>
            </w:hyperlink>
            <w:r w:rsidRPr="006E031F">
              <w:rPr>
                <w:rFonts w:cstheme="minorHAnsi"/>
                <w:sz w:val="20"/>
                <w:szCs w:val="20"/>
              </w:rPr>
              <w:t xml:space="preserve">, 20.09.2018. godine. </w:t>
            </w:r>
          </w:p>
          <w:p w14:paraId="19911542" w14:textId="77777777" w:rsidR="003A2F7B" w:rsidRPr="006E031F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E031F">
              <w:rPr>
                <w:rFonts w:cstheme="minorHAnsi"/>
                <w:sz w:val="20"/>
                <w:szCs w:val="20"/>
              </w:rPr>
              <w:t>16.Traljić, N, Bubić, S,</w:t>
            </w:r>
            <w:r w:rsidRPr="006E031F">
              <w:rPr>
                <w:rFonts w:cstheme="minorHAnsi"/>
                <w:i/>
                <w:sz w:val="20"/>
                <w:szCs w:val="20"/>
              </w:rPr>
              <w:t xml:space="preserve"> Roditeljsko i starateljsko pravo,  </w:t>
            </w:r>
            <w:r w:rsidRPr="006E031F">
              <w:rPr>
                <w:rFonts w:cstheme="minorHAnsi"/>
                <w:sz w:val="20"/>
                <w:szCs w:val="20"/>
              </w:rPr>
              <w:t xml:space="preserve">Pravni fakultet Univerziteta u Sarajevu, Sarajevo, 2007. </w:t>
            </w:r>
          </w:p>
          <w:p w14:paraId="6DE93CCC" w14:textId="77777777" w:rsidR="003A2F7B" w:rsidRPr="006E031F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E031F">
              <w:rPr>
                <w:rFonts w:cstheme="minorHAnsi"/>
                <w:i/>
                <w:sz w:val="20"/>
                <w:szCs w:val="20"/>
                <w:lang w:val="hr-HR"/>
              </w:rPr>
              <w:t xml:space="preserve">17.UN Konvencija o pravima djeteta </w:t>
            </w:r>
            <w:r w:rsidRPr="006E031F">
              <w:rPr>
                <w:rFonts w:cstheme="minorHAnsi"/>
                <w:sz w:val="20"/>
                <w:szCs w:val="20"/>
              </w:rPr>
              <w:t>(„</w:t>
            </w:r>
            <w:r w:rsidRPr="006E031F">
              <w:rPr>
                <w:rFonts w:eastAsia="Calibri" w:cstheme="minorHAnsi"/>
                <w:iCs/>
                <w:sz w:val="20"/>
                <w:szCs w:val="20"/>
              </w:rPr>
              <w:t>Službeni list Republike BiH</w:t>
            </w:r>
            <w:r w:rsidRPr="006E031F">
              <w:rPr>
                <w:rFonts w:cstheme="minorHAnsi"/>
                <w:iCs/>
                <w:sz w:val="20"/>
                <w:szCs w:val="20"/>
              </w:rPr>
              <w:t>”</w:t>
            </w:r>
            <w:r w:rsidRPr="006E031F">
              <w:rPr>
                <w:rFonts w:eastAsia="Calibri" w:cstheme="minorHAnsi"/>
                <w:sz w:val="20"/>
                <w:szCs w:val="20"/>
              </w:rPr>
              <w:t xml:space="preserve"> br. 2/92 i 13/94</w:t>
            </w:r>
            <w:r w:rsidRPr="006E031F">
              <w:rPr>
                <w:rFonts w:cstheme="minorHAnsi"/>
                <w:sz w:val="20"/>
                <w:szCs w:val="20"/>
              </w:rPr>
              <w:t>)</w:t>
            </w:r>
            <w:r w:rsidRPr="006E031F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27CE4450" w14:textId="77777777" w:rsidR="003A2F7B" w:rsidRPr="006E031F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18.Vijeće Europe: </w:t>
            </w:r>
            <w:r w:rsidRPr="006E031F">
              <w:rPr>
                <w:rFonts w:cstheme="minorHAnsi"/>
                <w:sz w:val="20"/>
                <w:szCs w:val="20"/>
              </w:rPr>
              <w:t>Evropska konvencija za</w:t>
            </w:r>
            <w:r w:rsidRPr="006E031F">
              <w:rPr>
                <w:rFonts w:eastAsia="Calibri" w:cstheme="minorHAnsi"/>
                <w:sz w:val="20"/>
                <w:szCs w:val="20"/>
              </w:rPr>
              <w:t xml:space="preserve"> zaštiti ljudskih prava i </w:t>
            </w:r>
            <w:r w:rsidRPr="006E031F">
              <w:rPr>
                <w:rFonts w:cstheme="minorHAnsi"/>
                <w:sz w:val="20"/>
                <w:szCs w:val="20"/>
              </w:rPr>
              <w:t xml:space="preserve">osnovnih </w:t>
            </w:r>
            <w:r w:rsidRPr="006E031F">
              <w:rPr>
                <w:rFonts w:eastAsia="Calibri" w:cstheme="minorHAnsi"/>
                <w:sz w:val="20"/>
                <w:szCs w:val="20"/>
              </w:rPr>
              <w:t xml:space="preserve">sloboda </w:t>
            </w:r>
            <w:r w:rsidRPr="006E031F">
              <w:rPr>
                <w:rFonts w:cstheme="minorHAnsi"/>
                <w:sz w:val="20"/>
                <w:szCs w:val="20"/>
              </w:rPr>
              <w:t>(„</w:t>
            </w:r>
            <w:r w:rsidRPr="006E031F">
              <w:rPr>
                <w:rFonts w:eastAsia="Calibri" w:cstheme="minorHAnsi"/>
                <w:i/>
                <w:iCs/>
                <w:sz w:val="20"/>
                <w:szCs w:val="20"/>
              </w:rPr>
              <w:t>Službeni glasnik BiH</w:t>
            </w:r>
            <w:r w:rsidRPr="006E031F">
              <w:rPr>
                <w:rFonts w:cstheme="minorHAnsi"/>
                <w:i/>
                <w:iCs/>
                <w:sz w:val="20"/>
                <w:szCs w:val="20"/>
              </w:rPr>
              <w:t xml:space="preserve">“ </w:t>
            </w:r>
            <w:r w:rsidRPr="006E031F">
              <w:rPr>
                <w:rFonts w:eastAsia="Calibri" w:cstheme="minorHAnsi"/>
                <w:sz w:val="20"/>
                <w:szCs w:val="20"/>
              </w:rPr>
              <w:t xml:space="preserve"> br. 6/99</w:t>
            </w:r>
            <w:r w:rsidRPr="006E031F">
              <w:rPr>
                <w:rFonts w:cstheme="minorHAnsi"/>
                <w:sz w:val="20"/>
                <w:szCs w:val="20"/>
              </w:rPr>
              <w:t>)</w:t>
            </w:r>
            <w:r w:rsidRPr="006E031F">
              <w:rPr>
                <w:rFonts w:eastAsia="Calibri" w:cstheme="minorHAnsi"/>
                <w:sz w:val="20"/>
                <w:szCs w:val="20"/>
              </w:rPr>
              <w:t xml:space="preserve">. Dostupno na: </w:t>
            </w:r>
            <w:hyperlink r:id="rId14" w:history="1">
              <w:r w:rsidRPr="006E031F">
                <w:rPr>
                  <w:rStyle w:val="Hyperlink"/>
                  <w:rFonts w:eastAsia="Calibri" w:cstheme="minorHAnsi"/>
                  <w:color w:val="auto"/>
                  <w:sz w:val="20"/>
                  <w:szCs w:val="20"/>
                </w:rPr>
                <w:t>https://www.echr.coe.int/Documents/Convention_BOS.pdf</w:t>
              </w:r>
            </w:hyperlink>
            <w:r w:rsidRPr="006E031F">
              <w:rPr>
                <w:rFonts w:eastAsia="Calibri" w:cstheme="minorHAnsi"/>
                <w:sz w:val="20"/>
                <w:szCs w:val="20"/>
              </w:rPr>
              <w:t>, 20.09.2018. godine</w:t>
            </w:r>
          </w:p>
          <w:p w14:paraId="2F1F819D" w14:textId="77777777" w:rsidR="005276AF" w:rsidRPr="006E031F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E031F">
              <w:rPr>
                <w:rFonts w:cstheme="minorHAnsi"/>
                <w:sz w:val="20"/>
                <w:szCs w:val="20"/>
                <w:lang w:val="hr-HR"/>
              </w:rPr>
              <w:t xml:space="preserve">19.Vijeće Europe: </w:t>
            </w:r>
            <w:r w:rsidRPr="006E031F">
              <w:rPr>
                <w:rFonts w:cstheme="minorHAnsi"/>
                <w:i/>
                <w:sz w:val="20"/>
                <w:szCs w:val="20"/>
                <w:lang w:val="hr-HR"/>
              </w:rPr>
              <w:t xml:space="preserve">Europska konvencija o usvojenju (revidirana), 2008. Dostupno na enegleskom jeziku: </w:t>
            </w:r>
            <w:hyperlink r:id="rId15" w:history="1">
              <w:r w:rsidRPr="006E031F">
                <w:rPr>
                  <w:rStyle w:val="Hyperlink"/>
                  <w:rFonts w:cstheme="minorHAnsi"/>
                  <w:color w:val="auto"/>
                  <w:sz w:val="20"/>
                  <w:szCs w:val="20"/>
                  <w:lang w:val="hr-HR"/>
                </w:rPr>
                <w:t>http://conventions.coe.int/Treaty/en/Treaties/Html/202.htm</w:t>
              </w:r>
            </w:hyperlink>
            <w:r w:rsidRPr="006E031F">
              <w:rPr>
                <w:rFonts w:cstheme="minorHAnsi"/>
                <w:sz w:val="20"/>
                <w:szCs w:val="20"/>
                <w:lang w:val="hr-HR"/>
              </w:rPr>
              <w:t>, pristup: 08.07.2018. godine.</w:t>
            </w:r>
          </w:p>
        </w:tc>
      </w:tr>
      <w:tr w:rsidR="005276AF" w:rsidRPr="005276AF" w14:paraId="50F63865" w14:textId="77777777" w:rsidTr="002B7FC0">
        <w:tc>
          <w:tcPr>
            <w:tcW w:w="851" w:type="dxa"/>
          </w:tcPr>
          <w:p w14:paraId="5A62DCCD" w14:textId="53620241" w:rsidR="005276AF" w:rsidRPr="002B4A2A" w:rsidRDefault="00274192" w:rsidP="0089445C">
            <w:pPr>
              <w:jc w:val="center"/>
            </w:pPr>
            <w:r w:rsidRPr="002B4A2A">
              <w:lastRenderedPageBreak/>
              <w:t>7</w:t>
            </w:r>
            <w:r w:rsidR="005276AF" w:rsidRPr="002B4A2A">
              <w:t>.</w:t>
            </w:r>
          </w:p>
        </w:tc>
        <w:tc>
          <w:tcPr>
            <w:tcW w:w="983" w:type="dxa"/>
          </w:tcPr>
          <w:p w14:paraId="1DBD90F9" w14:textId="77777777" w:rsidR="005276AF" w:rsidRPr="002B4A2A" w:rsidRDefault="005276AF" w:rsidP="00FE0A9E">
            <w:r w:rsidRPr="002B4A2A">
              <w:t>Metodologija socijalnih istraživanja</w:t>
            </w:r>
          </w:p>
        </w:tc>
        <w:tc>
          <w:tcPr>
            <w:tcW w:w="7517" w:type="dxa"/>
          </w:tcPr>
          <w:p w14:paraId="1ED66B41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Obavezna literatura:</w:t>
            </w:r>
          </w:p>
          <w:p w14:paraId="22DD6944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1. Termiz, Dž. (2009). Metodologija društvenih nauka, II izdanje, NIK “Grafit“, Lukavac.</w:t>
            </w:r>
          </w:p>
          <w:p w14:paraId="231C2893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2. Termiz, Dž. (2001). Osnovi metodologije nauke o socijalnom radu, "Grafit", Lukavac.</w:t>
            </w:r>
          </w:p>
          <w:p w14:paraId="0A4D6533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3. Termiz, Dž. (2013). Osnovi metodologije socijalne psihologije, Amos Graf, Sarajevo.</w:t>
            </w:r>
          </w:p>
          <w:p w14:paraId="5630082E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4. Termiz, Dž. i Milosavljević, S. (2000), Praktikum iz metodologije politikologije, Sarajevo.</w:t>
            </w:r>
          </w:p>
          <w:p w14:paraId="0BB69E76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5. Termiz, Dž. (2013). Kritika teorije, Amos graf, Sarajevo.</w:t>
            </w:r>
          </w:p>
          <w:p w14:paraId="77E9CEDC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6. Termiz, Dž. (2016). Problemi meta metodologije, Fakultet političkih nauka Univerziteta u Sarajevu, Sarajevo.</w:t>
            </w:r>
          </w:p>
          <w:p w14:paraId="5FB1BE63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7. Termiz, Dž. Milosavljević, S. (2018). Praktikum iz metodologije politikologije, drugo izmijenjeno, dopunjeno i prošireno izdanje, Univerzitet u Sarajevu, Fakultet političkih nauka; Medjunarodno udruženje metodologa društvenih nauka, Beograd.</w:t>
            </w:r>
          </w:p>
          <w:p w14:paraId="40E1CE88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Šira literatura:</w:t>
            </w:r>
          </w:p>
          <w:p w14:paraId="31BD06D5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1. Milosavljević, S. i Radosavljević, l. (2003), Osnovi metodologije političkih nauka, II izdanje, Službeni glasnik, Beograd.</w:t>
            </w:r>
          </w:p>
          <w:p w14:paraId="3BBBE189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2. Šešić, B. (1980), Opšta metodologija, Naučna knjiga, Beograd.</w:t>
            </w:r>
          </w:p>
          <w:p w14:paraId="31C81B8A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3. Šešić, B. (1977), Osnovi metodologije društvenih nauka, Naučna knjiga, Beograd.</w:t>
            </w:r>
          </w:p>
          <w:p w14:paraId="64D53DA5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4. Šešić, B. (1971), Logika, Naučna knjiga, Beograd.</w:t>
            </w:r>
          </w:p>
          <w:p w14:paraId="63AACBD7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5. šamić, M. (1997), Kako nastaje naučno djelo, Svjetlost, Sarajevo</w:t>
            </w:r>
          </w:p>
          <w:p w14:paraId="2A5ADC56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6. Termiz, Dž. i Milosavljević, S. (1999), Uvod u metodologiju politikologije, DAX "Trade", Sarajevo.</w:t>
            </w:r>
          </w:p>
          <w:p w14:paraId="7AC391ED" w14:textId="77777777" w:rsidR="00661CB7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7. Filipović, M. (2000), Metodologija znanosti i znanstvenog rada, IP Svjetlost.</w:t>
            </w:r>
          </w:p>
          <w:p w14:paraId="3EB56BD2" w14:textId="65BA226B" w:rsidR="00FE1F2B" w:rsidRPr="00F44DE0" w:rsidRDefault="00661CB7" w:rsidP="00F44D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4DE0">
              <w:rPr>
                <w:rFonts w:asciiTheme="minorHAnsi" w:hAnsiTheme="minorHAnsi" w:cstheme="minorHAnsi"/>
                <w:sz w:val="20"/>
                <w:szCs w:val="20"/>
              </w:rPr>
              <w:t>8. Mesihović, N. (2003), Uvod u metodologiju društvenih nauka, Ekonomski fakultet, Sarajevo.</w:t>
            </w:r>
          </w:p>
        </w:tc>
      </w:tr>
      <w:tr w:rsidR="00274192" w:rsidRPr="005276AF" w14:paraId="4FD3E255" w14:textId="77777777" w:rsidTr="002B7FC0">
        <w:tc>
          <w:tcPr>
            <w:tcW w:w="851" w:type="dxa"/>
          </w:tcPr>
          <w:p w14:paraId="7482F055" w14:textId="1D0E0D9E" w:rsidR="00274192" w:rsidRPr="000F7F19" w:rsidRDefault="00274192" w:rsidP="00274192">
            <w:pPr>
              <w:jc w:val="center"/>
            </w:pPr>
            <w:r w:rsidRPr="000F7F19">
              <w:t>8.</w:t>
            </w:r>
          </w:p>
        </w:tc>
        <w:tc>
          <w:tcPr>
            <w:tcW w:w="983" w:type="dxa"/>
          </w:tcPr>
          <w:p w14:paraId="5E4AF5EC" w14:textId="3C0851A1" w:rsidR="00274192" w:rsidRPr="000F7F19" w:rsidRDefault="00274192" w:rsidP="00274192">
            <w:r w:rsidRPr="000F7F19">
              <w:t>Programi prevencije u socijalnom radu</w:t>
            </w:r>
          </w:p>
        </w:tc>
        <w:tc>
          <w:tcPr>
            <w:tcW w:w="7517" w:type="dxa"/>
          </w:tcPr>
          <w:p w14:paraId="26305798" w14:textId="77777777" w:rsidR="00274192" w:rsidRPr="00F44DE0" w:rsidRDefault="00274192" w:rsidP="00274192">
            <w:pPr>
              <w:pStyle w:val="PlainText"/>
              <w:rPr>
                <w:rFonts w:asciiTheme="minorHAnsi" w:hAnsiTheme="minorHAnsi" w:cstheme="minorHAnsi"/>
              </w:rPr>
            </w:pPr>
            <w:r w:rsidRPr="00F44DE0">
              <w:rPr>
                <w:rFonts w:asciiTheme="minorHAnsi" w:hAnsiTheme="minorHAnsi" w:cstheme="minorHAnsi"/>
                <w:shd w:val="clear" w:color="auto" w:fill="FFFFFF"/>
              </w:rPr>
              <w:t>1.Bašić, J. (2008.)Teorije prevencije: Prevencija poremećaja u ponašanju i rizičnih ponašanja djece i mladih. Zagreb, Školska knjiga.</w:t>
            </w:r>
            <w:r w:rsidRPr="00F44DE0">
              <w:rPr>
                <w:rFonts w:asciiTheme="minorHAnsi" w:hAnsiTheme="minorHAnsi" w:cstheme="minorHAnsi"/>
              </w:rPr>
              <w:t xml:space="preserve"> </w:t>
            </w:r>
          </w:p>
          <w:p w14:paraId="7CC9411D" w14:textId="279D2E59" w:rsidR="00274192" w:rsidRPr="000F7F19" w:rsidRDefault="00274192" w:rsidP="00274192">
            <w:pPr>
              <w:tabs>
                <w:tab w:val="left" w:pos="840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F44DE0">
              <w:rPr>
                <w:rFonts w:cstheme="minorHAnsi"/>
                <w:sz w:val="20"/>
                <w:szCs w:val="20"/>
                <w:shd w:val="clear" w:color="auto" w:fill="FFFFFF"/>
              </w:rPr>
              <w:t>2.Žižak, A. (2010) Teorijske osnove intervencija - socijalnopedagoška perspektiva. Zagreb: Edukacijsko-rehabilitacijski fakultet Sveučilišta u Zagrebu</w:t>
            </w:r>
            <w:r w:rsidRPr="000F7F19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274192" w:rsidRPr="005276AF" w14:paraId="5189067B" w14:textId="77777777" w:rsidTr="002B7FC0">
        <w:tc>
          <w:tcPr>
            <w:tcW w:w="851" w:type="dxa"/>
          </w:tcPr>
          <w:p w14:paraId="10DE641E" w14:textId="427C9AC3" w:rsidR="00274192" w:rsidRPr="002B4A2A" w:rsidRDefault="00274192" w:rsidP="00274192">
            <w:pPr>
              <w:jc w:val="center"/>
            </w:pPr>
            <w:r w:rsidRPr="002B4A2A">
              <w:t>9.</w:t>
            </w:r>
          </w:p>
        </w:tc>
        <w:tc>
          <w:tcPr>
            <w:tcW w:w="983" w:type="dxa"/>
          </w:tcPr>
          <w:p w14:paraId="3EB39C2E" w14:textId="77777777" w:rsidR="00274192" w:rsidRPr="00661CB7" w:rsidRDefault="00274192" w:rsidP="00274192">
            <w:r w:rsidRPr="00661CB7">
              <w:t xml:space="preserve">Supervizija u socijalnom radu </w:t>
            </w:r>
          </w:p>
        </w:tc>
        <w:tc>
          <w:tcPr>
            <w:tcW w:w="7517" w:type="dxa"/>
          </w:tcPr>
          <w:p w14:paraId="44A2ABC4" w14:textId="58F74692" w:rsidR="00274192" w:rsidRPr="00661CB7" w:rsidRDefault="00274192" w:rsidP="00F44DE0">
            <w:pPr>
              <w:rPr>
                <w:rFonts w:cstheme="minorHAnsi"/>
                <w:iCs/>
                <w:sz w:val="20"/>
                <w:szCs w:val="20"/>
              </w:rPr>
            </w:pPr>
            <w:r w:rsidRPr="00661CB7">
              <w:rPr>
                <w:rFonts w:cstheme="minorHAnsi"/>
                <w:sz w:val="20"/>
                <w:szCs w:val="20"/>
              </w:rPr>
              <w:t>1</w:t>
            </w:r>
            <w:r w:rsidRPr="00661CB7">
              <w:rPr>
                <w:rFonts w:cstheme="minorHAnsi"/>
                <w:b/>
                <w:sz w:val="20"/>
                <w:szCs w:val="20"/>
              </w:rPr>
              <w:t>.</w:t>
            </w:r>
            <w:r w:rsidRPr="00661CB7">
              <w:rPr>
                <w:rFonts w:cstheme="minorHAnsi"/>
                <w:sz w:val="20"/>
                <w:szCs w:val="20"/>
              </w:rPr>
              <w:t xml:space="preserve">Buljubašić, S. (2011). Hrestomatija </w:t>
            </w:r>
            <w:r w:rsidRPr="00661CB7">
              <w:rPr>
                <w:rFonts w:cstheme="minorHAnsi"/>
                <w:i/>
                <w:sz w:val="20"/>
                <w:szCs w:val="20"/>
              </w:rPr>
              <w:t xml:space="preserve">Supervizija u socijalnom radu. </w:t>
            </w:r>
            <w:r w:rsidRPr="00661CB7">
              <w:rPr>
                <w:rFonts w:cstheme="minorHAnsi"/>
                <w:iCs/>
                <w:sz w:val="20"/>
                <w:szCs w:val="20"/>
              </w:rPr>
              <w:t>Sarajevo: Fakultet političkih nauka Univerziteta u Sarajevu.</w:t>
            </w:r>
          </w:p>
          <w:p w14:paraId="16A84C6F" w14:textId="18C21E7C" w:rsidR="00274192" w:rsidRPr="00661CB7" w:rsidRDefault="00274192" w:rsidP="00F44DE0">
            <w:pPr>
              <w:rPr>
                <w:rFonts w:cstheme="minorHAnsi"/>
                <w:sz w:val="20"/>
                <w:szCs w:val="20"/>
              </w:rPr>
            </w:pPr>
            <w:r w:rsidRPr="00661CB7">
              <w:rPr>
                <w:rFonts w:cstheme="minorHAnsi"/>
                <w:sz w:val="20"/>
                <w:szCs w:val="20"/>
              </w:rPr>
              <w:t xml:space="preserve">2.Cajvert, L. (2001). </w:t>
            </w:r>
            <w:r w:rsidRPr="00661CB7">
              <w:rPr>
                <w:rFonts w:cstheme="minorHAnsi"/>
                <w:i/>
                <w:sz w:val="20"/>
                <w:szCs w:val="20"/>
              </w:rPr>
              <w:t>Kreativni prostor terapeuta: O superviziji.</w:t>
            </w:r>
            <w:r w:rsidRPr="00661CB7">
              <w:rPr>
                <w:rFonts w:cstheme="minorHAnsi"/>
                <w:sz w:val="20"/>
                <w:szCs w:val="20"/>
              </w:rPr>
              <w:t xml:space="preserve"> Sarajevo: Svjetlost.</w:t>
            </w:r>
          </w:p>
        </w:tc>
      </w:tr>
      <w:tr w:rsidR="00274192" w:rsidRPr="005276AF" w14:paraId="689C8E8C" w14:textId="77777777" w:rsidTr="002B7FC0">
        <w:trPr>
          <w:trHeight w:val="425"/>
        </w:trPr>
        <w:tc>
          <w:tcPr>
            <w:tcW w:w="851" w:type="dxa"/>
          </w:tcPr>
          <w:p w14:paraId="10CA7374" w14:textId="4E9CC4A7" w:rsidR="00274192" w:rsidRPr="002B4A2A" w:rsidRDefault="00274192" w:rsidP="00274192">
            <w:pPr>
              <w:jc w:val="center"/>
            </w:pPr>
            <w:r w:rsidRPr="002B4A2A">
              <w:t>10.</w:t>
            </w:r>
          </w:p>
        </w:tc>
        <w:tc>
          <w:tcPr>
            <w:tcW w:w="983" w:type="dxa"/>
          </w:tcPr>
          <w:p w14:paraId="41BBE9A7" w14:textId="77777777" w:rsidR="00274192" w:rsidRPr="00661CB7" w:rsidRDefault="00274192" w:rsidP="00274192">
            <w:r w:rsidRPr="00661CB7">
              <w:t xml:space="preserve">Savremena socijalna politika </w:t>
            </w:r>
          </w:p>
        </w:tc>
        <w:tc>
          <w:tcPr>
            <w:tcW w:w="7517" w:type="dxa"/>
          </w:tcPr>
          <w:p w14:paraId="60FF9491" w14:textId="77777777" w:rsidR="00274192" w:rsidRPr="00661CB7" w:rsidRDefault="00274192" w:rsidP="00274192">
            <w:pPr>
              <w:rPr>
                <w:rFonts w:cstheme="minorHAnsi"/>
                <w:sz w:val="20"/>
                <w:szCs w:val="20"/>
              </w:rPr>
            </w:pPr>
            <w:r w:rsidRPr="00661CB7">
              <w:rPr>
                <w:rFonts w:ascii="Arial Narrow" w:hAnsi="Arial Narrow"/>
                <w:sz w:val="20"/>
                <w:szCs w:val="20"/>
              </w:rPr>
              <w:t>1.</w:t>
            </w:r>
            <w:r w:rsidRPr="00661CB7">
              <w:rPr>
                <w:rFonts w:cstheme="minorHAnsi"/>
                <w:sz w:val="20"/>
                <w:szCs w:val="20"/>
              </w:rPr>
              <w:t xml:space="preserve">Buljubašić, S. (2012) </w:t>
            </w:r>
            <w:r w:rsidRPr="00661CB7">
              <w:rPr>
                <w:rFonts w:cstheme="minorHAnsi"/>
                <w:i/>
                <w:sz w:val="20"/>
                <w:szCs w:val="20"/>
              </w:rPr>
              <w:t>Savremena socijalna politika</w:t>
            </w:r>
            <w:r w:rsidRPr="00661CB7">
              <w:rPr>
                <w:rFonts w:cstheme="minorHAnsi"/>
                <w:sz w:val="20"/>
                <w:szCs w:val="20"/>
              </w:rPr>
              <w:t>, Arka Press, Sarajevo.</w:t>
            </w:r>
          </w:p>
          <w:p w14:paraId="47F363E7" w14:textId="77777777" w:rsidR="00274192" w:rsidRPr="00661CB7" w:rsidRDefault="00274192" w:rsidP="00274192">
            <w:pPr>
              <w:rPr>
                <w:rFonts w:cstheme="minorHAnsi"/>
                <w:sz w:val="20"/>
                <w:szCs w:val="20"/>
              </w:rPr>
            </w:pPr>
            <w:r w:rsidRPr="00661CB7">
              <w:rPr>
                <w:rFonts w:cstheme="minorHAnsi"/>
                <w:sz w:val="20"/>
                <w:szCs w:val="20"/>
              </w:rPr>
              <w:t xml:space="preserve">2.Mesić, M. (2002) </w:t>
            </w:r>
            <w:r w:rsidRPr="00661CB7">
              <w:rPr>
                <w:rFonts w:cstheme="minorHAnsi"/>
                <w:i/>
                <w:sz w:val="20"/>
                <w:szCs w:val="20"/>
              </w:rPr>
              <w:t xml:space="preserve">Međunarodne migracije – tokovi i teorije, </w:t>
            </w:r>
            <w:r w:rsidRPr="00661CB7">
              <w:rPr>
                <w:rFonts w:cstheme="minorHAnsi"/>
                <w:sz w:val="20"/>
                <w:szCs w:val="20"/>
              </w:rPr>
              <w:t>Societas, Zagreb.</w:t>
            </w:r>
          </w:p>
          <w:p w14:paraId="5F4C7DF7" w14:textId="77777777" w:rsidR="00274192" w:rsidRPr="00661CB7" w:rsidRDefault="00274192" w:rsidP="00274192">
            <w:pPr>
              <w:rPr>
                <w:rFonts w:cstheme="minorHAnsi"/>
                <w:sz w:val="20"/>
                <w:szCs w:val="20"/>
              </w:rPr>
            </w:pPr>
            <w:r w:rsidRPr="00661CB7">
              <w:rPr>
                <w:rFonts w:cstheme="minorHAnsi"/>
                <w:sz w:val="20"/>
                <w:szCs w:val="20"/>
              </w:rPr>
              <w:t xml:space="preserve">3.Bežovan, G. (2005) </w:t>
            </w:r>
            <w:r w:rsidRPr="00661CB7">
              <w:rPr>
                <w:rFonts w:cstheme="minorHAnsi"/>
                <w:i/>
                <w:sz w:val="20"/>
                <w:szCs w:val="20"/>
              </w:rPr>
              <w:t xml:space="preserve">Civilno društvo, </w:t>
            </w:r>
            <w:r w:rsidRPr="00661CB7">
              <w:rPr>
                <w:rFonts w:cstheme="minorHAnsi"/>
                <w:sz w:val="20"/>
                <w:szCs w:val="20"/>
              </w:rPr>
              <w:t>Nakladni zavod Globus, Zagreb.</w:t>
            </w:r>
          </w:p>
          <w:p w14:paraId="764D96D2" w14:textId="77777777" w:rsidR="00274192" w:rsidRPr="00661CB7" w:rsidRDefault="00274192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3D180697" w14:textId="45602575" w:rsidR="008C563B" w:rsidRPr="00661CB7" w:rsidRDefault="00274192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  <w:r w:rsidRPr="00661CB7">
              <w:rPr>
                <w:rFonts w:cstheme="minorHAnsi"/>
                <w:sz w:val="20"/>
                <w:szCs w:val="20"/>
                <w:lang w:val="hr-HR"/>
              </w:rPr>
              <w:t xml:space="preserve">4.Bežovan, G., Zrinšćak, S. (2007), </w:t>
            </w:r>
            <w:r w:rsidRPr="00661CB7">
              <w:rPr>
                <w:rFonts w:cstheme="minorHAnsi"/>
                <w:i/>
                <w:sz w:val="20"/>
                <w:szCs w:val="20"/>
                <w:lang w:val="hr-HR"/>
              </w:rPr>
              <w:t>Civilno društvo u Hrvatskoj</w:t>
            </w:r>
            <w:r w:rsidRPr="00661CB7">
              <w:rPr>
                <w:rFonts w:cstheme="minorHAnsi"/>
                <w:sz w:val="20"/>
                <w:szCs w:val="20"/>
                <w:lang w:val="hr-HR"/>
              </w:rPr>
              <w:t>, Naklada Jesenski i Turk, Hrvatsko sociološko društvo, Zagreb.</w:t>
            </w:r>
          </w:p>
          <w:p w14:paraId="420C3A10" w14:textId="77777777" w:rsidR="008C563B" w:rsidRPr="00661CB7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5DD6A9EC" w14:textId="77777777" w:rsidR="008C563B" w:rsidRPr="00661CB7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645CB6D9" w14:textId="77777777" w:rsidR="008C563B" w:rsidRPr="00661CB7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40BB98C7" w14:textId="77777777" w:rsidR="008C563B" w:rsidRPr="00661CB7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06F09CCF" w14:textId="77777777" w:rsidR="008C563B" w:rsidRPr="00661CB7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6EDFB001" w14:textId="77777777" w:rsidR="008C563B" w:rsidRPr="00661CB7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6221ECD2" w14:textId="77777777" w:rsidR="008C563B" w:rsidRPr="00661CB7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3E7D0863" w14:textId="77777777" w:rsidR="008C563B" w:rsidRPr="00661CB7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67A0A77F" w14:textId="77777777" w:rsidR="008C563B" w:rsidRPr="00661CB7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2DC103CB" w14:textId="77777777" w:rsidR="008C563B" w:rsidRPr="00661CB7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0C29D735" w14:textId="77777777" w:rsidR="008C563B" w:rsidRPr="00661CB7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  <w:p w14:paraId="7530B4FF" w14:textId="60BB4A9A" w:rsidR="008C563B" w:rsidRPr="00661CB7" w:rsidRDefault="008C563B" w:rsidP="00274192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</w:tbl>
    <w:p w14:paraId="2793BF13" w14:textId="77777777" w:rsidR="0089445C" w:rsidRPr="004A543D" w:rsidRDefault="0089445C" w:rsidP="0089445C">
      <w:pPr>
        <w:jc w:val="both"/>
        <w:rPr>
          <w:b/>
          <w:bCs/>
          <w:sz w:val="20"/>
          <w:szCs w:val="20"/>
        </w:rPr>
      </w:pPr>
    </w:p>
    <w:sectPr w:rsidR="0089445C" w:rsidRPr="004A543D" w:rsidSect="00F44DE0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2E0"/>
    <w:multiLevelType w:val="hybridMultilevel"/>
    <w:tmpl w:val="572CADA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D75"/>
    <w:multiLevelType w:val="hybridMultilevel"/>
    <w:tmpl w:val="787CA620"/>
    <w:lvl w:ilvl="0" w:tplc="86222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1A1"/>
    <w:multiLevelType w:val="hybridMultilevel"/>
    <w:tmpl w:val="83BC4E26"/>
    <w:lvl w:ilvl="0" w:tplc="141A000F">
      <w:start w:val="1"/>
      <w:numFmt w:val="decimal"/>
      <w:lvlText w:val="%1."/>
      <w:lvlJc w:val="left"/>
      <w:pPr>
        <w:ind w:left="842" w:hanging="360"/>
      </w:pPr>
    </w:lvl>
    <w:lvl w:ilvl="1" w:tplc="141A0019">
      <w:start w:val="1"/>
      <w:numFmt w:val="lowerLetter"/>
      <w:lvlText w:val="%2."/>
      <w:lvlJc w:val="left"/>
      <w:pPr>
        <w:ind w:left="1562" w:hanging="360"/>
      </w:pPr>
    </w:lvl>
    <w:lvl w:ilvl="2" w:tplc="141A001B">
      <w:start w:val="1"/>
      <w:numFmt w:val="lowerRoman"/>
      <w:lvlText w:val="%3."/>
      <w:lvlJc w:val="right"/>
      <w:pPr>
        <w:ind w:left="2282" w:hanging="180"/>
      </w:pPr>
    </w:lvl>
    <w:lvl w:ilvl="3" w:tplc="141A000F">
      <w:start w:val="1"/>
      <w:numFmt w:val="decimal"/>
      <w:lvlText w:val="%4."/>
      <w:lvlJc w:val="left"/>
      <w:pPr>
        <w:ind w:left="3002" w:hanging="360"/>
      </w:pPr>
    </w:lvl>
    <w:lvl w:ilvl="4" w:tplc="141A0019">
      <w:start w:val="1"/>
      <w:numFmt w:val="lowerLetter"/>
      <w:lvlText w:val="%5."/>
      <w:lvlJc w:val="left"/>
      <w:pPr>
        <w:ind w:left="3722" w:hanging="360"/>
      </w:pPr>
    </w:lvl>
    <w:lvl w:ilvl="5" w:tplc="141A001B">
      <w:start w:val="1"/>
      <w:numFmt w:val="lowerRoman"/>
      <w:lvlText w:val="%6."/>
      <w:lvlJc w:val="right"/>
      <w:pPr>
        <w:ind w:left="4442" w:hanging="180"/>
      </w:pPr>
    </w:lvl>
    <w:lvl w:ilvl="6" w:tplc="141A000F">
      <w:start w:val="1"/>
      <w:numFmt w:val="decimal"/>
      <w:lvlText w:val="%7."/>
      <w:lvlJc w:val="left"/>
      <w:pPr>
        <w:ind w:left="5162" w:hanging="360"/>
      </w:pPr>
    </w:lvl>
    <w:lvl w:ilvl="7" w:tplc="141A0019">
      <w:start w:val="1"/>
      <w:numFmt w:val="lowerLetter"/>
      <w:lvlText w:val="%8."/>
      <w:lvlJc w:val="left"/>
      <w:pPr>
        <w:ind w:left="5882" w:hanging="360"/>
      </w:pPr>
    </w:lvl>
    <w:lvl w:ilvl="8" w:tplc="141A001B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4302826"/>
    <w:multiLevelType w:val="hybridMultilevel"/>
    <w:tmpl w:val="0D7E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5AE8"/>
    <w:multiLevelType w:val="hybridMultilevel"/>
    <w:tmpl w:val="9A60D1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9EF"/>
    <w:multiLevelType w:val="hybridMultilevel"/>
    <w:tmpl w:val="05EA48B2"/>
    <w:lvl w:ilvl="0" w:tplc="3AB0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42605"/>
    <w:multiLevelType w:val="hybridMultilevel"/>
    <w:tmpl w:val="9CCA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C23C8"/>
    <w:multiLevelType w:val="hybridMultilevel"/>
    <w:tmpl w:val="B9CC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F5678"/>
    <w:multiLevelType w:val="hybridMultilevel"/>
    <w:tmpl w:val="FC8414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01D5F"/>
    <w:multiLevelType w:val="multilevel"/>
    <w:tmpl w:val="0B68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C6D92"/>
    <w:multiLevelType w:val="hybridMultilevel"/>
    <w:tmpl w:val="6F8A65E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174BB"/>
    <w:multiLevelType w:val="hybridMultilevel"/>
    <w:tmpl w:val="553AFD5C"/>
    <w:lvl w:ilvl="0" w:tplc="45D0C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Theme="minorHAnsi" w:hAnsiTheme="minorHAnsi" w:cs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11B5E7A"/>
    <w:multiLevelType w:val="hybridMultilevel"/>
    <w:tmpl w:val="E66EBFC2"/>
    <w:lvl w:ilvl="0" w:tplc="C24C868A">
      <w:start w:val="1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470"/>
    <w:multiLevelType w:val="hybridMultilevel"/>
    <w:tmpl w:val="57B63854"/>
    <w:lvl w:ilvl="0" w:tplc="1E80635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809AB"/>
    <w:multiLevelType w:val="hybridMultilevel"/>
    <w:tmpl w:val="FD2E8126"/>
    <w:lvl w:ilvl="0" w:tplc="1542F786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504A1"/>
    <w:rsid w:val="00082F99"/>
    <w:rsid w:val="000B051F"/>
    <w:rsid w:val="000B4F49"/>
    <w:rsid w:val="000F7F19"/>
    <w:rsid w:val="00116431"/>
    <w:rsid w:val="00120BD1"/>
    <w:rsid w:val="0013665A"/>
    <w:rsid w:val="00186485"/>
    <w:rsid w:val="001F2BCE"/>
    <w:rsid w:val="00260FBA"/>
    <w:rsid w:val="0027176C"/>
    <w:rsid w:val="00274192"/>
    <w:rsid w:val="002A4ADC"/>
    <w:rsid w:val="002B4A2A"/>
    <w:rsid w:val="002B7FC0"/>
    <w:rsid w:val="002F497E"/>
    <w:rsid w:val="00305AD5"/>
    <w:rsid w:val="003A2F7B"/>
    <w:rsid w:val="00405B39"/>
    <w:rsid w:val="004A543D"/>
    <w:rsid w:val="005276AF"/>
    <w:rsid w:val="005B4C2B"/>
    <w:rsid w:val="005C4AE4"/>
    <w:rsid w:val="005D406D"/>
    <w:rsid w:val="00604ED8"/>
    <w:rsid w:val="00661CB7"/>
    <w:rsid w:val="006D71CE"/>
    <w:rsid w:val="006E031F"/>
    <w:rsid w:val="00755A80"/>
    <w:rsid w:val="00791195"/>
    <w:rsid w:val="00791288"/>
    <w:rsid w:val="007D2F94"/>
    <w:rsid w:val="0089445C"/>
    <w:rsid w:val="008C563B"/>
    <w:rsid w:val="008F08A5"/>
    <w:rsid w:val="009031FD"/>
    <w:rsid w:val="00935B0F"/>
    <w:rsid w:val="009824A8"/>
    <w:rsid w:val="00A2603C"/>
    <w:rsid w:val="00A4772C"/>
    <w:rsid w:val="00A93D7A"/>
    <w:rsid w:val="00AD5D43"/>
    <w:rsid w:val="00B13FEF"/>
    <w:rsid w:val="00B41C9C"/>
    <w:rsid w:val="00BE0177"/>
    <w:rsid w:val="00BF0619"/>
    <w:rsid w:val="00C429CD"/>
    <w:rsid w:val="00C72877"/>
    <w:rsid w:val="00C763E1"/>
    <w:rsid w:val="00C84EAD"/>
    <w:rsid w:val="00C96C0B"/>
    <w:rsid w:val="00CC7AB0"/>
    <w:rsid w:val="00D45E78"/>
    <w:rsid w:val="00D551C1"/>
    <w:rsid w:val="00E24E21"/>
    <w:rsid w:val="00E4651F"/>
    <w:rsid w:val="00E67F57"/>
    <w:rsid w:val="00F44DE0"/>
    <w:rsid w:val="00F73796"/>
    <w:rsid w:val="00FE0A9E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F713"/>
  <w15:docId w15:val="{32068AE6-6BC8-4EF4-A767-A8035A79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TMLCite">
    <w:name w:val="HTML Cite"/>
    <w:rsid w:val="00FE0A9E"/>
    <w:rPr>
      <w:i w:val="0"/>
      <w:iCs w:val="0"/>
      <w:color w:val="009933"/>
    </w:rPr>
  </w:style>
  <w:style w:type="character" w:customStyle="1" w:styleId="Bodytext">
    <w:name w:val="Body text_"/>
    <w:basedOn w:val="DefaultParagraphFont"/>
    <w:link w:val="Bodytext1"/>
    <w:rsid w:val="000B051F"/>
    <w:rPr>
      <w:shd w:val="clear" w:color="auto" w:fill="FFFFFF"/>
    </w:rPr>
  </w:style>
  <w:style w:type="character" w:customStyle="1" w:styleId="BodytextItalic">
    <w:name w:val="Body text + Italic"/>
    <w:basedOn w:val="Bodytext"/>
    <w:rsid w:val="000B051F"/>
    <w:rPr>
      <w:i/>
      <w:iCs/>
      <w:shd w:val="clear" w:color="auto" w:fill="FFFFFF"/>
    </w:rPr>
  </w:style>
  <w:style w:type="paragraph" w:customStyle="1" w:styleId="Bodytext1">
    <w:name w:val="Body text1"/>
    <w:basedOn w:val="Normal"/>
    <w:link w:val="Bodytext"/>
    <w:rsid w:val="000B051F"/>
    <w:pPr>
      <w:widowControl w:val="0"/>
      <w:shd w:val="clear" w:color="auto" w:fill="FFFFFF"/>
      <w:spacing w:after="480" w:line="274" w:lineRule="exact"/>
      <w:jc w:val="both"/>
    </w:pPr>
  </w:style>
  <w:style w:type="character" w:styleId="Hyperlink">
    <w:name w:val="Hyperlink"/>
    <w:basedOn w:val="DefaultParagraphFont"/>
    <w:rsid w:val="000B051F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E24E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E24E21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082F99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3A2F7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F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.irb.hr/prikazi-rad?rad=209467" TargetMode="External"/><Relationship Id="rId13" Type="http://schemas.openxmlformats.org/officeDocument/2006/relationships/hyperlink" Target="https://hrcak.srce.hr/index.php?show=clanak&amp;id_clanak_jezik=282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rc.ibu.edu.ba/assets/ssrc/userfiles/files/files2015/MOSTAR_ZBORNIK_06.11.2014.pdf" TargetMode="External"/><Relationship Id="rId12" Type="http://schemas.openxmlformats.org/officeDocument/2006/relationships/hyperlink" Target="https://hrcak.srce.hr/index.php?show=toc&amp;id_broj=154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rcak.srce.hr/122476" TargetMode="External"/><Relationship Id="rId11" Type="http://schemas.openxmlformats.org/officeDocument/2006/relationships/hyperlink" Target="https://hrcak.srce.hr/godisnjakapzh" TargetMode="External"/><Relationship Id="rId5" Type="http://schemas.openxmlformats.org/officeDocument/2006/relationships/hyperlink" Target="https://ssrc.ibu.edu.ba/assets/ssrc/userfiles/files/files2015/MOSTAR_ZBORNIK_06.11.2014.pdf" TargetMode="External"/><Relationship Id="rId15" Type="http://schemas.openxmlformats.org/officeDocument/2006/relationships/hyperlink" Target="http://conventions.coe.int/Treaty/en/Treaties/Html/202.htm" TargetMode="External"/><Relationship Id="rId10" Type="http://schemas.openxmlformats.org/officeDocument/2006/relationships/hyperlink" Target="http://posi.hr/wp-content/uploads/2018/02/POSI-Zbornik-1904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.irb.hr/323758" TargetMode="External"/><Relationship Id="rId14" Type="http://schemas.openxmlformats.org/officeDocument/2006/relationships/hyperlink" Target="https://www.echr.coe.int/Documents/Convention_B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Anida Dudić</cp:lastModifiedBy>
  <cp:revision>30</cp:revision>
  <dcterms:created xsi:type="dcterms:W3CDTF">2019-09-11T13:48:00Z</dcterms:created>
  <dcterms:modified xsi:type="dcterms:W3CDTF">2020-10-06T08:49:00Z</dcterms:modified>
</cp:coreProperties>
</file>