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9446BC" w:rsidRPr="00E15039" w:rsidRDefault="001B22F9" w:rsidP="009446BC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Fondacije za razvoj medija i civilnog društva „Mediacentar“</w:t>
      </w:r>
      <w:r w:rsidR="00C03292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Koševo 26, Sarajevo</w:t>
      </w:r>
      <w:r w:rsidR="009446BC" w:rsidRPr="00E15039">
        <w:rPr>
          <w:rFonts w:ascii="Cambria" w:hAnsi="Cambria" w:cs="Times New Roman"/>
        </w:rPr>
        <w:t xml:space="preserve"> koju zastupa </w:t>
      </w:r>
      <w:r>
        <w:rPr>
          <w:rFonts w:ascii="Cambria" w:hAnsi="Cambria" w:cs="Times New Roman"/>
        </w:rPr>
        <w:t>Maida Muminović, izvršna direktorica</w:t>
      </w:r>
    </w:p>
    <w:p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9446BC" w:rsidRDefault="009446BC" w:rsidP="009446BC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E15039" w:rsidRPr="00E15039" w:rsidRDefault="00E15039" w:rsidP="009446BC">
      <w:pPr>
        <w:spacing w:line="360" w:lineRule="auto"/>
        <w:jc w:val="center"/>
        <w:rPr>
          <w:rFonts w:ascii="Cambria" w:hAnsi="Cambria" w:cs="Times New Roman"/>
          <w:b/>
        </w:rPr>
      </w:pPr>
    </w:p>
    <w:p w:rsidR="00A64E7A" w:rsidRPr="00E15039" w:rsidRDefault="00A64E7A" w:rsidP="00A64E7A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1B22F9">
        <w:rPr>
          <w:rFonts w:ascii="Cambria" w:hAnsi="Cambria"/>
        </w:rPr>
        <w:t>Fondacija za razvoj medija i civilnog društva „Mediacentar“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9446BC">
      <w:pPr>
        <w:spacing w:line="36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7F7FA5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1B09C9">
      <w:pPr>
        <w:spacing w:line="36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1B22F9">
        <w:rPr>
          <w:rFonts w:ascii="Cambria" w:hAnsi="Cambria" w:cs="Times New Roman"/>
        </w:rPr>
        <w:t>Fondacije za razvoj medija i civilnog društva „Mediacentar“</w:t>
      </w:r>
      <w:r w:rsidRPr="00E15039">
        <w:rPr>
          <w:rFonts w:ascii="Cambria" w:hAnsi="Cambria" w:cs="Times New Roman"/>
        </w:rPr>
        <w:t xml:space="preserve"> za prijem studenata na praksu. 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1B22F9">
        <w:rPr>
          <w:rFonts w:ascii="Cambria" w:hAnsi="Cambria" w:cs="Times New Roman"/>
        </w:rPr>
        <w:t>Fondacija za razvoj medija i civilnog društva „Mediacentar“</w:t>
      </w:r>
      <w:r w:rsidR="005322C9" w:rsidRPr="00E15039">
        <w:rPr>
          <w:rFonts w:ascii="Cambria" w:hAnsi="Cambria" w:cs="Times New Roman"/>
        </w:rPr>
        <w:t>.</w:t>
      </w:r>
    </w:p>
    <w:p w:rsidR="001B09C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Evaluaciju studenata nakon obavljene prakse preuzima </w:t>
      </w:r>
      <w:r w:rsidR="001B22F9">
        <w:rPr>
          <w:rFonts w:ascii="Cambria" w:hAnsi="Cambria" w:cs="Times New Roman"/>
        </w:rPr>
        <w:t>Fondacija za razvoj medija i civilnog društva „Mediacentar“</w:t>
      </w:r>
      <w:r w:rsidRPr="00E15039">
        <w:rPr>
          <w:rFonts w:ascii="Cambria" w:hAnsi="Cambria" w:cs="Times New Roman"/>
        </w:rPr>
        <w:t>,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FD32D6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E15039" w:rsidRPr="00E15039" w:rsidRDefault="00E15039" w:rsidP="00FD32D6">
      <w:pPr>
        <w:spacing w:line="360" w:lineRule="auto"/>
        <w:rPr>
          <w:rFonts w:ascii="Cambria" w:hAnsi="Cambria" w:cs="Times New Roman"/>
          <w:b/>
        </w:rPr>
      </w:pPr>
    </w:p>
    <w:p w:rsidR="00FD32D6" w:rsidRDefault="00FD32D6" w:rsidP="003D7144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Pr="000A68D6" w:rsidRDefault="005855E0" w:rsidP="005855E0">
      <w:pPr>
        <w:spacing w:line="360" w:lineRule="auto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063D04" w:rsidRDefault="00063D04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:rsidR="000A68D6" w:rsidRDefault="000A68D6" w:rsidP="000A68D6">
      <w:pPr>
        <w:spacing w:line="36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:rsidR="005855E0" w:rsidRPr="00E15039" w:rsidRDefault="005855E0" w:rsidP="005855E0">
      <w:pPr>
        <w:spacing w:line="360" w:lineRule="auto"/>
        <w:jc w:val="center"/>
        <w:rPr>
          <w:rFonts w:ascii="Cambria" w:hAnsi="Cambria" w:cs="Times New Roman"/>
          <w:b/>
        </w:rPr>
      </w:pPr>
    </w:p>
    <w:p w:rsidR="005855E0" w:rsidRDefault="005855E0" w:rsidP="005855E0">
      <w:pPr>
        <w:spacing w:line="36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5855E0" w:rsidRPr="000A68D6" w:rsidRDefault="005855E0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:rsidR="003D7144" w:rsidRPr="00E15039" w:rsidRDefault="003D7144" w:rsidP="007F7FA5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bookmarkStart w:id="0" w:name="_GoBack"/>
      <w:r w:rsidR="001B22F9" w:rsidRPr="003A389E">
        <w:rPr>
          <w:rFonts w:ascii="Cambria" w:hAnsi="Cambria" w:cs="Times New Roman"/>
          <w:b/>
          <w:bCs/>
        </w:rPr>
        <w:t>Za Fondaciju „Mediacentar“</w:t>
      </w:r>
      <w:bookmarkEnd w:id="0"/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>_______________________</w:t>
      </w:r>
    </w:p>
    <w:p w:rsidR="007F7FA5" w:rsidRPr="00E15039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1B22F9">
        <w:rPr>
          <w:rFonts w:ascii="Cambria" w:hAnsi="Cambria"/>
        </w:rPr>
        <w:tab/>
      </w:r>
      <w:r w:rsidR="001B22F9">
        <w:rPr>
          <w:rFonts w:ascii="Cambria" w:hAnsi="Cambria"/>
        </w:rPr>
        <w:tab/>
      </w:r>
      <w:r w:rsidR="001B22F9">
        <w:rPr>
          <w:rFonts w:ascii="Cambria" w:hAnsi="Cambria"/>
        </w:rPr>
        <w:tab/>
      </w:r>
      <w:r w:rsidR="001B22F9">
        <w:rPr>
          <w:rFonts w:ascii="Cambria" w:hAnsi="Cambria"/>
        </w:rPr>
        <w:tab/>
      </w:r>
      <w:r w:rsidR="001B22F9">
        <w:rPr>
          <w:rFonts w:ascii="Cambria" w:hAnsi="Cambria"/>
        </w:rPr>
        <w:tab/>
        <w:t>Maida Muminović, izvršna direktorica</w:t>
      </w:r>
    </w:p>
    <w:p w:rsidR="007F7FA5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</w:p>
    <w:p w:rsidR="00E15039" w:rsidRDefault="00E15039" w:rsidP="00E15039">
      <w:pPr>
        <w:pStyle w:val="NoSpacing"/>
        <w:rPr>
          <w:rFonts w:ascii="Cambria" w:hAnsi="Cambria"/>
        </w:rPr>
      </w:pPr>
    </w:p>
    <w:p w:rsidR="00E15039" w:rsidRPr="00E15039" w:rsidRDefault="00E15039" w:rsidP="00E15039">
      <w:pPr>
        <w:pStyle w:val="NoSpacing"/>
        <w:rPr>
          <w:rFonts w:ascii="Cambria" w:hAnsi="Cambria"/>
        </w:rPr>
      </w:pP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</w:t>
      </w:r>
      <w:r w:rsidR="003A389E">
        <w:rPr>
          <w:rFonts w:ascii="Cambria" w:hAnsi="Cambria" w:cs="Times New Roman"/>
        </w:rPr>
        <w:t>-253-6</w:t>
      </w:r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>Broj:</w:t>
      </w:r>
      <w:r w:rsidR="001B22F9">
        <w:rPr>
          <w:rFonts w:ascii="Cambria" w:hAnsi="Cambria" w:cs="Times New Roman"/>
        </w:rPr>
        <w:t xml:space="preserve"> 004/20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 xml:space="preserve">Sarajevo, </w:t>
      </w:r>
      <w:r w:rsidR="001B22F9">
        <w:rPr>
          <w:rFonts w:ascii="Cambria" w:hAnsi="Cambria" w:cs="Times New Roman"/>
        </w:rPr>
        <w:t>26.2.2020.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BC"/>
    <w:rsid w:val="00063D04"/>
    <w:rsid w:val="000A68D6"/>
    <w:rsid w:val="000C76C2"/>
    <w:rsid w:val="001B09C9"/>
    <w:rsid w:val="001B22F9"/>
    <w:rsid w:val="001B3A1D"/>
    <w:rsid w:val="00375614"/>
    <w:rsid w:val="003A0E02"/>
    <w:rsid w:val="003A389E"/>
    <w:rsid w:val="003D7144"/>
    <w:rsid w:val="0040695D"/>
    <w:rsid w:val="005322C9"/>
    <w:rsid w:val="00572C0B"/>
    <w:rsid w:val="005855E0"/>
    <w:rsid w:val="00726E6D"/>
    <w:rsid w:val="007B32D4"/>
    <w:rsid w:val="007B6A85"/>
    <w:rsid w:val="007F7FA5"/>
    <w:rsid w:val="00806744"/>
    <w:rsid w:val="008A0E9B"/>
    <w:rsid w:val="009446BC"/>
    <w:rsid w:val="009D2263"/>
    <w:rsid w:val="00A64E7A"/>
    <w:rsid w:val="00B8286B"/>
    <w:rsid w:val="00C03292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7146"/>
  <w15:docId w15:val="{445DEEC1-189C-467E-B3E4-911A12E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4</cp:revision>
  <dcterms:created xsi:type="dcterms:W3CDTF">2020-02-18T08:16:00Z</dcterms:created>
  <dcterms:modified xsi:type="dcterms:W3CDTF">2020-02-25T15:45:00Z</dcterms:modified>
</cp:coreProperties>
</file>