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F00D" w14:textId="716F7979" w:rsidR="00B9224E" w:rsidRPr="00554E61" w:rsidRDefault="00B9224E" w:rsidP="00554E61">
      <w:p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 xml:space="preserve">Dana 02.06.2021. godine Fakultet je zaprimio obavijest Službe za pravne poslove Univerziteta u Sarajevu da je donošenjem rješenja Općinskog suda u Sarajevu o izmjenama podataka u sudskom registru Univerziteta u Sarajevu i organizacionih jedinica Univerziteta u Sarajevu od 01. 07. 2021. godine okončan postupak usklađivanja statusa Univerziteta u Sarajevu i organizacionih jedinica Univerziteta u Sarajevu, utvrđen Zakonom o visokom obrazovanju („Službene Kantona Sarajevo“, broj 33/17, 35/20 i 40/20) i Odlukom Skupštine Kantona Sarajevo o pripajanju fakulteta, akademija i naučnoistraživačkih instituta Univerziteta u Sarajevu, pri čemu fakulteti, akademije i naučnoistraživački instituti gube pravni subjektivitet i nastavljaju sa radom kao organizacione jedinice Univerziteta bez svojstva pravnog lica („Službene novine Kantona Sarajevo”, broj 28/18). </w:t>
      </w:r>
    </w:p>
    <w:p w14:paraId="076F8047" w14:textId="549B8809" w:rsidR="00B9224E" w:rsidRPr="00554E61" w:rsidRDefault="00B9224E" w:rsidP="00554E6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>U skladu sa članom 64. Zakona o registraciji poslovnih subjekata u Federaciji Bosne i Hercegovine („Službene novine Federacije BiH“, broj: 27/05, 68/05, 43/09 i 63/14),</w:t>
      </w:r>
      <w:r w:rsidR="00554E61" w:rsidRPr="00554E61">
        <w:rPr>
          <w:rFonts w:asciiTheme="majorBidi" w:hAnsiTheme="majorBidi" w:cstheme="majorBidi"/>
          <w:sz w:val="24"/>
          <w:szCs w:val="24"/>
        </w:rPr>
        <w:t xml:space="preserve"> između ostalog</w:t>
      </w:r>
      <w:r w:rsidRPr="00554E61">
        <w:rPr>
          <w:rFonts w:asciiTheme="majorBidi" w:hAnsiTheme="majorBidi" w:cstheme="majorBidi"/>
          <w:sz w:val="24"/>
          <w:szCs w:val="24"/>
        </w:rPr>
        <w:t xml:space="preserve"> Fakultet političkih nauka</w:t>
      </w:r>
      <w:r w:rsidR="00256DF4" w:rsidRPr="00554E61">
        <w:rPr>
          <w:rFonts w:asciiTheme="majorBidi" w:hAnsiTheme="majorBidi" w:cstheme="majorBidi"/>
          <w:sz w:val="24"/>
          <w:szCs w:val="24"/>
        </w:rPr>
        <w:t xml:space="preserve"> izjavio </w:t>
      </w:r>
      <w:r w:rsidRPr="00554E61">
        <w:rPr>
          <w:rFonts w:asciiTheme="majorBidi" w:hAnsiTheme="majorBidi" w:cstheme="majorBidi"/>
          <w:sz w:val="24"/>
          <w:szCs w:val="24"/>
        </w:rPr>
        <w:t>je Žalbu na prvostepen</w:t>
      </w:r>
      <w:r w:rsidR="00C00702" w:rsidRPr="00554E61">
        <w:rPr>
          <w:rFonts w:asciiTheme="majorBidi" w:hAnsiTheme="majorBidi" w:cstheme="majorBidi"/>
          <w:sz w:val="24"/>
          <w:szCs w:val="24"/>
        </w:rPr>
        <w:t>a</w:t>
      </w:r>
      <w:r w:rsidRPr="00554E61">
        <w:rPr>
          <w:rFonts w:asciiTheme="majorBidi" w:hAnsiTheme="majorBidi" w:cstheme="majorBidi"/>
          <w:sz w:val="24"/>
          <w:szCs w:val="24"/>
        </w:rPr>
        <w:t xml:space="preserve"> Rješenj</w:t>
      </w:r>
      <w:r w:rsidR="00C00702" w:rsidRPr="00554E61">
        <w:rPr>
          <w:rFonts w:asciiTheme="majorBidi" w:hAnsiTheme="majorBidi" w:cstheme="majorBidi"/>
          <w:sz w:val="24"/>
          <w:szCs w:val="24"/>
        </w:rPr>
        <w:t>a</w:t>
      </w:r>
      <w:r w:rsidRPr="00554E61">
        <w:rPr>
          <w:rFonts w:asciiTheme="majorBidi" w:hAnsiTheme="majorBidi" w:cstheme="majorBidi"/>
          <w:sz w:val="24"/>
          <w:szCs w:val="24"/>
        </w:rPr>
        <w:t xml:space="preserve"> Općinskog suda</w:t>
      </w:r>
      <w:r w:rsidR="00256DF4" w:rsidRPr="00554E61">
        <w:rPr>
          <w:rFonts w:asciiTheme="majorBidi" w:hAnsiTheme="majorBidi" w:cstheme="majorBidi"/>
          <w:sz w:val="24"/>
          <w:szCs w:val="24"/>
        </w:rPr>
        <w:t>.</w:t>
      </w:r>
      <w:r w:rsidR="00C00702" w:rsidRPr="00554E61">
        <w:rPr>
          <w:rFonts w:asciiTheme="majorBidi" w:hAnsiTheme="majorBidi" w:cstheme="majorBidi"/>
          <w:sz w:val="24"/>
          <w:szCs w:val="24"/>
        </w:rPr>
        <w:t xml:space="preserve"> Žalba je izjavljena na Rješenje o pripajanju,  Rješenje o brisanju kao i na Rješenje o </w:t>
      </w:r>
      <w:r w:rsidR="00552F6F">
        <w:rPr>
          <w:rFonts w:asciiTheme="majorBidi" w:hAnsiTheme="majorBidi" w:cstheme="majorBidi"/>
          <w:sz w:val="24"/>
          <w:szCs w:val="24"/>
        </w:rPr>
        <w:t>osnivanju</w:t>
      </w:r>
      <w:r w:rsidR="00C00702" w:rsidRPr="00554E61">
        <w:rPr>
          <w:rFonts w:asciiTheme="majorBidi" w:hAnsiTheme="majorBidi" w:cstheme="majorBidi"/>
          <w:sz w:val="24"/>
          <w:szCs w:val="24"/>
        </w:rPr>
        <w:t xml:space="preserve"> (u prilogu)</w:t>
      </w:r>
      <w:r w:rsidR="00554E61" w:rsidRPr="00554E61">
        <w:rPr>
          <w:rFonts w:asciiTheme="majorBidi" w:hAnsiTheme="majorBidi" w:cstheme="majorBidi"/>
          <w:sz w:val="24"/>
          <w:szCs w:val="24"/>
        </w:rPr>
        <w:t>. Pravni osnov za podnošene navedene Žalbe je član 40. Zakona o registraciji poslovnih subjekata u Federaciji Bosne i Hercegovine („Službene novine Federacije BiH“, broj: 27/05, 68/05, 43/09 i 63/14).</w:t>
      </w:r>
    </w:p>
    <w:p w14:paraId="2FAD1B96" w14:textId="77777777" w:rsidR="00554E61" w:rsidRDefault="00554E61" w:rsidP="00554E6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F4A015" w14:textId="2B4BF30B" w:rsidR="00AD7C66" w:rsidRPr="00554E61" w:rsidRDefault="00554E61" w:rsidP="00554E6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>Prema trenutnim sazna</w:t>
      </w:r>
      <w:r>
        <w:rPr>
          <w:rFonts w:asciiTheme="majorBidi" w:hAnsiTheme="majorBidi" w:cstheme="majorBidi"/>
          <w:sz w:val="24"/>
          <w:szCs w:val="24"/>
        </w:rPr>
        <w:t>n</w:t>
      </w:r>
      <w:r w:rsidRPr="00554E61">
        <w:rPr>
          <w:rFonts w:asciiTheme="majorBidi" w:hAnsiTheme="majorBidi" w:cstheme="majorBidi"/>
          <w:sz w:val="24"/>
          <w:szCs w:val="24"/>
        </w:rPr>
        <w:t>jima, Kantonalni sud u Sarajevu, ne</w:t>
      </w:r>
      <w:r>
        <w:rPr>
          <w:rFonts w:asciiTheme="majorBidi" w:hAnsiTheme="majorBidi" w:cstheme="majorBidi"/>
          <w:sz w:val="24"/>
          <w:szCs w:val="24"/>
        </w:rPr>
        <w:t>ć</w:t>
      </w:r>
      <w:r w:rsidRPr="00554E61">
        <w:rPr>
          <w:rFonts w:asciiTheme="majorBidi" w:hAnsiTheme="majorBidi" w:cstheme="majorBidi"/>
          <w:sz w:val="24"/>
          <w:szCs w:val="24"/>
        </w:rPr>
        <w:t>e razmatrati predmet po hitnom postupku, shodno tome, na Fakultetu se provode sve potrebne aktivnosti za pravnu integraciju, shodno uputama Univerziteta u Sarajevu i drugih nadležnih organa (Poreska uprava FBiH, Uprava za indirektno oporezivanje BiH).</w:t>
      </w:r>
    </w:p>
    <w:sectPr w:rsidR="00AD7C66" w:rsidRPr="0055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6"/>
    <w:rsid w:val="00056F7A"/>
    <w:rsid w:val="00256DF4"/>
    <w:rsid w:val="00552F6F"/>
    <w:rsid w:val="00554E61"/>
    <w:rsid w:val="005B2E69"/>
    <w:rsid w:val="007026CC"/>
    <w:rsid w:val="00AD7C66"/>
    <w:rsid w:val="00B9224E"/>
    <w:rsid w:val="00C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20D9"/>
  <w15:chartTrackingRefBased/>
  <w15:docId w15:val="{8218DFBB-CED6-4C33-B30F-B450CD3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4E"/>
    <w:pPr>
      <w:spacing w:after="0" w:line="240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2021-07-21T06:26:00Z</dcterms:created>
  <dcterms:modified xsi:type="dcterms:W3CDTF">2021-07-21T09:47:00Z</dcterms:modified>
</cp:coreProperties>
</file>