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8CCC0" w14:textId="6B476BA4" w:rsidR="00CB0EA1" w:rsidRPr="001B154E" w:rsidRDefault="00CB0EA1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  <w:bookmarkStart w:id="0" w:name="_Hlk75939377"/>
      <w:r w:rsidRPr="001B154E">
        <w:rPr>
          <w:rFonts w:asciiTheme="majorBidi" w:hAnsiTheme="majorBidi" w:cstheme="majorBidi"/>
          <w:color w:val="000000" w:themeColor="text1"/>
        </w:rPr>
        <w:t xml:space="preserve">Broj: </w:t>
      </w:r>
      <w:r>
        <w:rPr>
          <w:rFonts w:asciiTheme="majorBidi" w:hAnsiTheme="majorBidi" w:cstheme="majorBidi"/>
          <w:color w:val="000000" w:themeColor="text1"/>
        </w:rPr>
        <w:t>02</w:t>
      </w:r>
      <w:r w:rsidRPr="001B154E">
        <w:rPr>
          <w:rFonts w:asciiTheme="majorBidi" w:hAnsiTheme="majorBidi" w:cstheme="majorBidi"/>
          <w:color w:val="000000" w:themeColor="text1"/>
        </w:rPr>
        <w:t>-</w:t>
      </w:r>
      <w:r>
        <w:rPr>
          <w:rFonts w:asciiTheme="majorBidi" w:hAnsiTheme="majorBidi" w:cstheme="majorBidi"/>
          <w:color w:val="000000" w:themeColor="text1"/>
        </w:rPr>
        <w:t>1-</w:t>
      </w:r>
      <w:r w:rsidR="00700627">
        <w:rPr>
          <w:rFonts w:asciiTheme="majorBidi" w:hAnsiTheme="majorBidi" w:cstheme="majorBidi"/>
          <w:color w:val="000000" w:themeColor="text1"/>
        </w:rPr>
        <w:t>1353</w:t>
      </w:r>
      <w:r>
        <w:rPr>
          <w:rFonts w:asciiTheme="majorBidi" w:hAnsiTheme="majorBidi" w:cstheme="majorBidi"/>
          <w:color w:val="000000" w:themeColor="text1"/>
        </w:rPr>
        <w:t>-3</w:t>
      </w:r>
      <w:r w:rsidRPr="001B154E">
        <w:rPr>
          <w:rFonts w:asciiTheme="majorBidi" w:hAnsiTheme="majorBidi" w:cstheme="majorBidi"/>
          <w:color w:val="000000" w:themeColor="text1"/>
        </w:rPr>
        <w:t>/21</w:t>
      </w:r>
    </w:p>
    <w:p w14:paraId="7583D536" w14:textId="5C2517F3" w:rsidR="00CB0EA1" w:rsidRDefault="00CB0EA1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  <w:r w:rsidRPr="001B154E">
        <w:rPr>
          <w:rFonts w:asciiTheme="majorBidi" w:hAnsiTheme="majorBidi" w:cstheme="majorBidi"/>
          <w:color w:val="000000" w:themeColor="text1"/>
        </w:rPr>
        <w:t xml:space="preserve">Datum: </w:t>
      </w:r>
      <w:r w:rsidR="00700627">
        <w:rPr>
          <w:rFonts w:asciiTheme="majorBidi" w:hAnsiTheme="majorBidi" w:cstheme="majorBidi"/>
          <w:b/>
          <w:bCs/>
          <w:color w:val="FF0000"/>
        </w:rPr>
        <w:t>09</w:t>
      </w:r>
      <w:r w:rsidRPr="00CB0EA1">
        <w:rPr>
          <w:rFonts w:asciiTheme="majorBidi" w:hAnsiTheme="majorBidi" w:cstheme="majorBidi"/>
          <w:b/>
          <w:bCs/>
          <w:color w:val="FF0000"/>
        </w:rPr>
        <w:t>.</w:t>
      </w:r>
      <w:r w:rsidR="00700627">
        <w:rPr>
          <w:rFonts w:asciiTheme="majorBidi" w:hAnsiTheme="majorBidi" w:cstheme="majorBidi"/>
          <w:b/>
          <w:bCs/>
          <w:color w:val="FF0000"/>
        </w:rPr>
        <w:t>11</w:t>
      </w:r>
      <w:r w:rsidRPr="00CB0EA1">
        <w:rPr>
          <w:rFonts w:asciiTheme="majorBidi" w:hAnsiTheme="majorBidi" w:cstheme="majorBidi"/>
          <w:b/>
          <w:bCs/>
          <w:color w:val="FF0000"/>
        </w:rPr>
        <w:t>.2021.</w:t>
      </w:r>
      <w:r w:rsidRPr="00CB0EA1">
        <w:rPr>
          <w:rFonts w:asciiTheme="majorBidi" w:hAnsiTheme="majorBidi" w:cstheme="majorBidi"/>
          <w:color w:val="FF0000"/>
        </w:rPr>
        <w:t xml:space="preserve"> </w:t>
      </w:r>
      <w:r w:rsidRPr="001B154E">
        <w:rPr>
          <w:rFonts w:asciiTheme="majorBidi" w:hAnsiTheme="majorBidi" w:cstheme="majorBidi"/>
          <w:color w:val="000000" w:themeColor="text1"/>
        </w:rPr>
        <w:t>godine</w:t>
      </w:r>
    </w:p>
    <w:p w14:paraId="5E8B67B1" w14:textId="77777777" w:rsidR="00CB0EA1" w:rsidRPr="001B154E" w:rsidRDefault="00CB0EA1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</w:p>
    <w:bookmarkEnd w:id="0"/>
    <w:p w14:paraId="5D97754C" w14:textId="53F2E080" w:rsidR="00CB0EA1" w:rsidRPr="001B154E" w:rsidRDefault="00CB0EA1" w:rsidP="00CB0EA1">
      <w:pPr>
        <w:pStyle w:val="NoSpacing"/>
        <w:spacing w:line="276" w:lineRule="auto"/>
        <w:jc w:val="both"/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</w:pP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Na osnovu člana 135. stav (3), u vezi sa članom 36., Zakona o visokom obrazovanju („Službene novine Kantona Sarajevo“ broj 33/17,</w:t>
      </w:r>
      <w:r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 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35/20</w:t>
      </w:r>
      <w:r w:rsidR="002528C0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,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 40/20</w:t>
      </w:r>
      <w:r w:rsidR="002528C0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,39/21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),  člana 104. Statuta Univerziteta u Sarajevu,  u vezi sa članom 73. stav (1), članom 140. stav (1) i članom 180. stav (2) Zakona o visokom obrazovanju („Službene novine Kantona Sarajevo“ broj 33/17,35/20 i 40/20), člana 7.  Pravilnika o ekvivalenciji ranije stečenih akademskih titula, naučnih i stručnih zvanja,  Univerziteta u Sarajevu, Zaključka  Komisije  za provođenje postupka ekvivalencijeod </w:t>
      </w:r>
      <w:r w:rsidR="00700627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03.11.2021.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godine, Vijeće Fakulteta</w:t>
      </w:r>
      <w:r w:rsidR="00700627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 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političkih nauka Univerziteta u Sarajevu, po prethodnoj saglasnosti sekretara se, </w:t>
      </w:r>
      <w:r w:rsidRPr="00CB0EA1">
        <w:rPr>
          <w:rFonts w:asciiTheme="majorBidi" w:hAnsiTheme="majorBidi" w:cstheme="majorBidi"/>
          <w:b/>
          <w:bCs/>
          <w:color w:val="FF0000"/>
          <w:shd w:val="clear" w:color="auto" w:fill="FFFFFF"/>
          <w:lang w:eastAsia="bs-Latn-BA"/>
        </w:rPr>
        <w:t>dana </w:t>
      </w:r>
      <w:r w:rsidR="00700627">
        <w:rPr>
          <w:rFonts w:asciiTheme="majorBidi" w:hAnsiTheme="majorBidi" w:cstheme="majorBidi"/>
          <w:b/>
          <w:bCs/>
          <w:color w:val="FF0000"/>
          <w:shd w:val="clear" w:color="auto" w:fill="FFFFFF"/>
          <w:lang w:eastAsia="bs-Latn-BA"/>
        </w:rPr>
        <w:t>09</w:t>
      </w:r>
      <w:r w:rsidRPr="00CB0EA1">
        <w:rPr>
          <w:rFonts w:asciiTheme="majorBidi" w:hAnsiTheme="majorBidi" w:cstheme="majorBidi"/>
          <w:b/>
          <w:bCs/>
          <w:color w:val="FF0000"/>
          <w:shd w:val="clear" w:color="auto" w:fill="FFFFFF"/>
          <w:lang w:eastAsia="bs-Latn-BA"/>
        </w:rPr>
        <w:t>.</w:t>
      </w:r>
      <w:r w:rsidR="00700627">
        <w:rPr>
          <w:rFonts w:asciiTheme="majorBidi" w:hAnsiTheme="majorBidi" w:cstheme="majorBidi"/>
          <w:b/>
          <w:bCs/>
          <w:color w:val="FF0000"/>
          <w:shd w:val="clear" w:color="auto" w:fill="FFFFFF"/>
          <w:lang w:eastAsia="bs-Latn-BA"/>
        </w:rPr>
        <w:t>11</w:t>
      </w:r>
      <w:r w:rsidRPr="00CB0EA1">
        <w:rPr>
          <w:rFonts w:asciiTheme="majorBidi" w:hAnsiTheme="majorBidi" w:cstheme="majorBidi"/>
          <w:b/>
          <w:bCs/>
          <w:color w:val="FF0000"/>
          <w:shd w:val="clear" w:color="auto" w:fill="FFFFFF"/>
          <w:lang w:eastAsia="bs-Latn-BA"/>
        </w:rPr>
        <w:t>.2021. godine, donosi:</w:t>
      </w:r>
      <w:r w:rsidRPr="00CB0EA1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 xml:space="preserve">  </w:t>
      </w:r>
    </w:p>
    <w:p w14:paraId="167BC80B" w14:textId="77777777" w:rsidR="00CB0EA1" w:rsidRPr="001B154E" w:rsidRDefault="00CB0EA1" w:rsidP="00CB0EA1">
      <w:pPr>
        <w:pStyle w:val="NoSpacing"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1B154E">
        <w:rPr>
          <w:rFonts w:asciiTheme="majorBidi" w:hAnsiTheme="majorBidi" w:cstheme="majorBidi"/>
          <w:b/>
          <w:bCs/>
          <w:color w:val="000000" w:themeColor="text1"/>
        </w:rPr>
        <w:t>O D L U K U</w:t>
      </w:r>
    </w:p>
    <w:p w14:paraId="5299EE2C" w14:textId="08D4BD90" w:rsidR="00CB0EA1" w:rsidRPr="001B154E" w:rsidRDefault="00CB0EA1" w:rsidP="00CB0EA1">
      <w:pPr>
        <w:pStyle w:val="NoSpacing"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1B154E">
        <w:rPr>
          <w:rFonts w:asciiTheme="majorBidi" w:hAnsiTheme="majorBidi" w:cstheme="majorBidi"/>
          <w:b/>
          <w:bCs/>
          <w:color w:val="000000" w:themeColor="text1"/>
        </w:rPr>
        <w:t>o ekvivalenciji ranije stečenih akademskih titula, naučnih i stručnih zvanja</w:t>
      </w:r>
    </w:p>
    <w:p w14:paraId="2C9EBACB" w14:textId="1E347CA7" w:rsidR="00700627" w:rsidRPr="00700627" w:rsidRDefault="00CB0EA1" w:rsidP="00700627">
      <w:pPr>
        <w:pStyle w:val="NoSpacing"/>
        <w:spacing w:line="276" w:lineRule="auto"/>
        <w:jc w:val="center"/>
        <w:rPr>
          <w:rFonts w:asciiTheme="majorBidi" w:eastAsia="Times New Roman" w:hAnsiTheme="majorBidi" w:cstheme="majorBidi"/>
          <w:b/>
          <w:color w:val="000000" w:themeColor="text1"/>
          <w:lang w:eastAsia="bs-Latn-BA"/>
        </w:rPr>
      </w:pPr>
      <w:r w:rsidRPr="001B154E">
        <w:rPr>
          <w:rFonts w:asciiTheme="majorBidi" w:eastAsia="Times New Roman" w:hAnsiTheme="majorBidi" w:cstheme="majorBidi"/>
          <w:b/>
          <w:color w:val="000000" w:themeColor="text1"/>
          <w:lang w:eastAsia="bs-Latn-BA"/>
        </w:rPr>
        <w:t>I</w:t>
      </w:r>
    </w:p>
    <w:p w14:paraId="730C938E" w14:textId="6070D9D5" w:rsidR="00CB0EA1" w:rsidRPr="003B0D7B" w:rsidRDefault="00700627" w:rsidP="00700627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</w:pPr>
      <w:r>
        <w:rPr>
          <w:rFonts w:ascii="Times New Roman" w:hAnsi="Times New Roman" w:cs="Times New Roman"/>
        </w:rPr>
        <w:t xml:space="preserve">Kandidatkinji </w:t>
      </w:r>
      <w:r w:rsidRPr="00EE328A">
        <w:rPr>
          <w:rFonts w:ascii="Times New Roman" w:hAnsi="Times New Roman" w:cs="Times New Roman"/>
          <w:b/>
          <w:bCs/>
        </w:rPr>
        <w:t>Bajrić rođ. Mešić ( Ibro) Ernisi</w:t>
      </w:r>
      <w:r>
        <w:rPr>
          <w:rFonts w:ascii="Times New Roman" w:hAnsi="Times New Roman" w:cs="Times New Roman"/>
        </w:rPr>
        <w:t>, rođenoj 28.09.1984. godine u Sarajevu, Općina Centar, Bosna i Hercegovina</w:t>
      </w:r>
      <w:r w:rsidR="00CB0EA1" w:rsidRPr="00CB0EA1">
        <w:rPr>
          <w:rFonts w:asciiTheme="majorBidi" w:eastAsia="Times New Roman" w:hAnsiTheme="majorBidi" w:cstheme="majorBidi"/>
          <w:bCs/>
          <w:color w:val="000000" w:themeColor="text1"/>
          <w:lang w:eastAsia="bs-Latn-BA"/>
        </w:rPr>
        <w:t xml:space="preserve">,  </w:t>
      </w:r>
      <w:r w:rsidR="00CB0EA1"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 xml:space="preserve">na  završenom  četverogodišnjem (predbolonjskom) studiju za  stjecanje VSS – VII stepen dodjeljuje  se  300 ECTS studijskih bodova  na odsjeku </w:t>
      </w:r>
      <w:r w:rsidR="00192015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SOCIJALNI RAD</w:t>
      </w:r>
      <w:r w:rsidR="00CB0EA1"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.</w:t>
      </w:r>
    </w:p>
    <w:p w14:paraId="4485A4AC" w14:textId="77777777" w:rsidR="00CB0EA1" w:rsidRPr="003B0D7B" w:rsidRDefault="00CB0EA1" w:rsidP="00CB0EA1">
      <w:pPr>
        <w:pStyle w:val="NoSpacing"/>
        <w:spacing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  <w:t>II</w:t>
      </w:r>
    </w:p>
    <w:p w14:paraId="560B3E83" w14:textId="46675DE7" w:rsidR="00CB0EA1" w:rsidRPr="003B0D7B" w:rsidRDefault="00CB0EA1" w:rsidP="00CB0EA1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 xml:space="preserve">Shodno Odluci Vijeća Fakulteta, ranije stečeno zvanje predstavlja  ekvivalent   završenom drugom ciklusu bolonjskog studija, što odgovara  akademskoj   tituli  i zvanju  </w:t>
      </w:r>
      <w:r w:rsidRPr="003B0D7B">
        <w:rPr>
          <w:rFonts w:ascii="Times New Roman" w:eastAsia="Times New Roman" w:hAnsi="Times New Roman" w:cs="Times New Roman"/>
          <w:bCs/>
          <w:lang w:eastAsia="bs-Latn-BA"/>
        </w:rPr>
        <w:t xml:space="preserve">„MAGISTAR </w:t>
      </w:r>
      <w:r w:rsidR="00192015">
        <w:rPr>
          <w:rFonts w:ascii="Times New Roman" w:eastAsia="Times New Roman" w:hAnsi="Times New Roman" w:cs="Times New Roman"/>
          <w:bCs/>
          <w:lang w:eastAsia="bs-Latn-BA"/>
        </w:rPr>
        <w:t>SOCIJALNOG RADA</w:t>
      </w:r>
    </w:p>
    <w:p w14:paraId="086A143D" w14:textId="77777777" w:rsidR="00CB0EA1" w:rsidRPr="003B0D7B" w:rsidRDefault="00CB0EA1" w:rsidP="00CB0EA1">
      <w:pPr>
        <w:pStyle w:val="NoSpacing"/>
        <w:spacing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  <w:t>III</w:t>
      </w:r>
    </w:p>
    <w:p w14:paraId="68972A2B" w14:textId="2831547C" w:rsidR="00CB0EA1" w:rsidRPr="003B0D7B" w:rsidRDefault="00CB0EA1" w:rsidP="00CB0EA1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 xml:space="preserve">Sastavni dio ove Odluke čini Zaključak Komisije za provođenje postupka ekvivalencije od </w:t>
      </w:r>
      <w:r w:rsidR="00700627">
        <w:rPr>
          <w:rFonts w:ascii="Times New Roman" w:eastAsia="Times New Roman" w:hAnsi="Times New Roman" w:cs="Times New Roman"/>
          <w:bCs/>
          <w:color w:val="FF0000"/>
          <w:lang w:eastAsia="bs-Latn-BA"/>
        </w:rPr>
        <w:t>03</w:t>
      </w:r>
      <w:r w:rsidRPr="007033D2">
        <w:rPr>
          <w:rFonts w:ascii="Times New Roman" w:eastAsia="Times New Roman" w:hAnsi="Times New Roman" w:cs="Times New Roman"/>
          <w:bCs/>
          <w:color w:val="FF0000"/>
          <w:lang w:eastAsia="bs-Latn-BA"/>
        </w:rPr>
        <w:t>.</w:t>
      </w:r>
      <w:r w:rsidR="00700627">
        <w:rPr>
          <w:rFonts w:ascii="Times New Roman" w:eastAsia="Times New Roman" w:hAnsi="Times New Roman" w:cs="Times New Roman"/>
          <w:bCs/>
          <w:color w:val="FF0000"/>
          <w:lang w:eastAsia="bs-Latn-BA"/>
        </w:rPr>
        <w:t>11</w:t>
      </w:r>
      <w:r w:rsidRPr="007033D2">
        <w:rPr>
          <w:rFonts w:ascii="Times New Roman" w:eastAsia="Times New Roman" w:hAnsi="Times New Roman" w:cs="Times New Roman"/>
          <w:bCs/>
          <w:color w:val="FF0000"/>
          <w:lang w:eastAsia="bs-Latn-BA"/>
        </w:rPr>
        <w:t>.2021.</w:t>
      </w:r>
      <w:r w:rsidRPr="007033D2">
        <w:rPr>
          <w:rFonts w:ascii="Times New Roman" w:eastAsia="Times New Roman" w:hAnsi="Times New Roman" w:cs="Times New Roman"/>
          <w:bCs/>
          <w:color w:val="FF0000"/>
          <w:u w:val="single"/>
          <w:lang w:eastAsia="bs-Latn-BA"/>
        </w:rPr>
        <w:t xml:space="preserve"> </w:t>
      </w:r>
      <w:r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godine.</w:t>
      </w:r>
    </w:p>
    <w:p w14:paraId="0A39B4CD" w14:textId="77777777" w:rsidR="00CB0EA1" w:rsidRPr="003B0D7B" w:rsidRDefault="00CB0EA1" w:rsidP="00CB0EA1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lang w:eastAsia="bs-Latn-BA"/>
        </w:rPr>
      </w:pPr>
      <w:r w:rsidRPr="003B0D7B">
        <w:rPr>
          <w:rFonts w:ascii="Times New Roman" w:hAnsi="Times New Roman" w:cs="Times New Roman"/>
          <w:b/>
          <w:i/>
          <w:iCs/>
          <w:color w:val="000000" w:themeColor="text1"/>
        </w:rPr>
        <w:t>Obrazloženje</w:t>
      </w:r>
      <w:r w:rsidRPr="003B0D7B">
        <w:rPr>
          <w:rFonts w:ascii="Times New Roman" w:hAnsi="Times New Roman" w:cs="Times New Roman"/>
          <w:bCs/>
          <w:i/>
          <w:iCs/>
          <w:color w:val="000000" w:themeColor="text1"/>
        </w:rPr>
        <w:t>:</w:t>
      </w:r>
      <w:r w:rsidRPr="003B0D7B">
        <w:rPr>
          <w:rFonts w:ascii="Times New Roman" w:eastAsia="Times New Roman" w:hAnsi="Times New Roman" w:cs="Times New Roman"/>
          <w:bCs/>
          <w:i/>
          <w:iCs/>
          <w:color w:val="000000" w:themeColor="text1"/>
          <w:lang w:eastAsia="bs-Latn-BA"/>
        </w:rPr>
        <w:t xml:space="preserve"> 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 xml:space="preserve">Odluka   </w:t>
      </w: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o provođenju Ekvivalencije  ranije stečenih akademskih titula, naučnih i stručnih zvanja,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 xml:space="preserve"> temelji  se  na zakonskim i podzakonskim aktima Bosne i Hercegovine, Kantona Sarajevo, Univerziteta u Sarajevu  i  Fakulteta  političkih nauka:</w:t>
      </w:r>
    </w:p>
    <w:p w14:paraId="62D9D5A4" w14:textId="77777777" w:rsidR="00CB0EA1" w:rsidRPr="003B0D7B" w:rsidRDefault="00CB0EA1" w:rsidP="00CB0EA1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bCs/>
          <w:iCs/>
          <w:color w:val="000000" w:themeColor="text1"/>
        </w:rPr>
        <w:t>Okvirnom Za</w:t>
      </w: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konu o visokom obrazovanju u BiH („Službeni glasnik BiH“, broj:59/07; 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>č</w:t>
      </w: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lan 56., član 63. i dr.),</w:t>
      </w:r>
    </w:p>
    <w:p w14:paraId="59E5E51F" w14:textId="77777777" w:rsidR="00CB0EA1" w:rsidRPr="003B0D7B" w:rsidRDefault="00CB0EA1" w:rsidP="00CB0EA1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Odluci  o usvajanju Osnova  kvalifikacijskog okvira u Bosni i Hercegovini „(Službeni glasnik </w:t>
      </w:r>
    </w:p>
    <w:p w14:paraId="6393A95B" w14:textId="77777777" w:rsidR="00CB0EA1" w:rsidRPr="003B0D7B" w:rsidRDefault="00CB0EA1" w:rsidP="00CB0EA1">
      <w:pPr>
        <w:pStyle w:val="NoSpacing"/>
        <w:spacing w:line="276" w:lineRule="auto"/>
        <w:ind w:left="720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BiH“, broj: 31/11 i 39/12)  na temelju kojeg se redovno usaglašavaju  zakonski i podzakonski akti,</w:t>
      </w:r>
    </w:p>
    <w:p w14:paraId="32D4F2C2" w14:textId="77777777" w:rsidR="00CB0EA1" w:rsidRPr="003B0D7B" w:rsidRDefault="00CB0EA1" w:rsidP="00CB0EA1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Zakonu  o visokom obrazovanju (“Službene novine Kantona Sarajevo” ) </w:t>
      </w:r>
    </w:p>
    <w:p w14:paraId="2E71C921" w14:textId="77777777" w:rsidR="00CB0EA1" w:rsidRPr="003B0D7B" w:rsidRDefault="00CB0EA1" w:rsidP="00CB0EA1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Senat Univerziteta u Sarajevu je 24.06.2020 donio  je Pravilnik o ekvivalenciji   ranije stečenih akademskih titula, naučnih i stručnih zvanja. 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>Fakultet političkih nauka – kao jedna od organizacionih  jedinica Univerziteta u Sarajevu, obavezan  je  primjenjivati odredbe navedenih propisa.</w:t>
      </w:r>
    </w:p>
    <w:p w14:paraId="5E3DC9DC" w14:textId="77777777" w:rsidR="00CB0EA1" w:rsidRPr="003B0D7B" w:rsidRDefault="00CB0EA1" w:rsidP="00CB0EA1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3B0D7B">
        <w:rPr>
          <w:rFonts w:ascii="Times New Roman" w:hAnsi="Times New Roman" w:cs="Times New Roman"/>
          <w:b/>
          <w:i/>
          <w:iCs/>
          <w:color w:val="000000" w:themeColor="text1"/>
        </w:rPr>
        <w:t>Pouka o pravnom lijeku:</w:t>
      </w:r>
      <w:r w:rsidRPr="003B0D7B">
        <w:rPr>
          <w:rFonts w:ascii="Times New Roman" w:hAnsi="Times New Roman" w:cs="Times New Roman"/>
          <w:bCs/>
          <w:i/>
          <w:iCs/>
          <w:color w:val="000000" w:themeColor="text1"/>
        </w:rPr>
        <w:t xml:space="preserve"> </w:t>
      </w:r>
      <w:r w:rsidRPr="003B0D7B">
        <w:rPr>
          <w:rFonts w:ascii="Times New Roman" w:hAnsi="Times New Roman" w:cs="Times New Roman"/>
          <w:color w:val="000000" w:themeColor="text1"/>
        </w:rPr>
        <w:t>Protiv ove Odluke može se podnijeti prigovor Senatu Univerziteta. Odluka Senata je konačna.</w:t>
      </w:r>
    </w:p>
    <w:p w14:paraId="0375D2B8" w14:textId="77777777" w:rsidR="00CB0EA1" w:rsidRPr="003B0D7B" w:rsidRDefault="00CB0EA1" w:rsidP="00CB0EA1">
      <w:pPr>
        <w:pStyle w:val="NoSpacing"/>
        <w:spacing w:line="276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3B0D7B">
        <w:rPr>
          <w:rFonts w:ascii="Times New Roman" w:hAnsi="Times New Roman" w:cs="Times New Roman"/>
          <w:b/>
          <w:color w:val="000000" w:themeColor="text1"/>
        </w:rPr>
        <w:t xml:space="preserve">                DEKAN</w:t>
      </w:r>
    </w:p>
    <w:p w14:paraId="5A218F7E" w14:textId="77777777" w:rsidR="00CB0EA1" w:rsidRPr="003B0D7B" w:rsidRDefault="00CB0EA1" w:rsidP="00CB0EA1">
      <w:pPr>
        <w:pStyle w:val="NoSpacing"/>
        <w:spacing w:line="276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3B0D7B">
        <w:rPr>
          <w:rFonts w:ascii="Times New Roman" w:hAnsi="Times New Roman" w:cs="Times New Roman"/>
          <w:b/>
          <w:color w:val="000000" w:themeColor="text1"/>
        </w:rPr>
        <w:t>_____________________</w:t>
      </w:r>
    </w:p>
    <w:p w14:paraId="548ACCE2" w14:textId="77777777" w:rsidR="00CB0EA1" w:rsidRPr="003B0D7B" w:rsidRDefault="00CB0EA1" w:rsidP="00CB0EA1">
      <w:pPr>
        <w:pStyle w:val="NoSpacing"/>
        <w:spacing w:line="276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3B0D7B">
        <w:rPr>
          <w:rFonts w:ascii="Times New Roman" w:hAnsi="Times New Roman" w:cs="Times New Roman"/>
          <w:b/>
          <w:color w:val="000000" w:themeColor="text1"/>
        </w:rPr>
        <w:t>Prof. dr. Sead Turčalo</w:t>
      </w:r>
    </w:p>
    <w:p w14:paraId="6BE2DA75" w14:textId="77777777" w:rsidR="00CB0EA1" w:rsidRPr="003B0D7B" w:rsidRDefault="00CB0EA1" w:rsidP="00CB0EA1">
      <w:pPr>
        <w:pStyle w:val="NoSpacing"/>
        <w:spacing w:line="276" w:lineRule="auto"/>
        <w:rPr>
          <w:rFonts w:ascii="Times New Roman" w:hAnsi="Times New Roman" w:cs="Times New Roman"/>
          <w:bCs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Dostavlja se:</w:t>
      </w:r>
    </w:p>
    <w:p w14:paraId="78E3AAF8" w14:textId="77777777" w:rsidR="00CB0EA1" w:rsidRPr="003B0D7B" w:rsidRDefault="00CB0EA1" w:rsidP="00CB0EA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Kandidatu</w:t>
      </w:r>
    </w:p>
    <w:p w14:paraId="5122DEA9" w14:textId="77777777" w:rsidR="00CB0EA1" w:rsidRPr="003B0D7B" w:rsidRDefault="00CB0EA1" w:rsidP="00CB0EA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Služba za nastavu i rad sa studentima(dosije kandidata),</w:t>
      </w:r>
    </w:p>
    <w:p w14:paraId="41C4C8E5" w14:textId="77777777" w:rsidR="00CB0EA1" w:rsidRPr="003B0D7B" w:rsidRDefault="00CB0EA1" w:rsidP="00CB0EA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a/a </w:t>
      </w:r>
    </w:p>
    <w:p w14:paraId="4E37E22B" w14:textId="77777777" w:rsidR="002F052D" w:rsidRDefault="002F052D"/>
    <w:sectPr w:rsidR="002F052D" w:rsidSect="00F42FAB">
      <w:headerReference w:type="default" r:id="rId7"/>
      <w:pgSz w:w="12240" w:h="15840"/>
      <w:pgMar w:top="720" w:right="1440" w:bottom="1440" w:left="144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05530D" w14:textId="77777777" w:rsidR="00E1607E" w:rsidRDefault="00E1607E" w:rsidP="00CB0EA1">
      <w:pPr>
        <w:spacing w:after="0" w:line="240" w:lineRule="auto"/>
      </w:pPr>
      <w:r>
        <w:separator/>
      </w:r>
    </w:p>
  </w:endnote>
  <w:endnote w:type="continuationSeparator" w:id="0">
    <w:p w14:paraId="053F817A" w14:textId="77777777" w:rsidR="00E1607E" w:rsidRDefault="00E1607E" w:rsidP="00CB0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14839F" w14:textId="77777777" w:rsidR="00E1607E" w:rsidRDefault="00E1607E" w:rsidP="00CB0EA1">
      <w:pPr>
        <w:spacing w:after="0" w:line="240" w:lineRule="auto"/>
      </w:pPr>
      <w:r>
        <w:separator/>
      </w:r>
    </w:p>
  </w:footnote>
  <w:footnote w:type="continuationSeparator" w:id="0">
    <w:p w14:paraId="5533FBF6" w14:textId="77777777" w:rsidR="00E1607E" w:rsidRDefault="00E1607E" w:rsidP="00CB0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FA845" w14:textId="6A334915" w:rsidR="00CB0EA1" w:rsidRDefault="00CB0EA1" w:rsidP="00CB0EA1">
    <w:pPr>
      <w:spacing w:after="0"/>
      <w:jc w:val="both"/>
      <w:rPr>
        <w:rFonts w:asciiTheme="majorHAnsi" w:hAnsiTheme="majorHAnsi" w:cs="Times New Roman"/>
        <w:b/>
        <w:color w:val="2F5496" w:themeColor="accent1" w:themeShade="BF"/>
      </w:rPr>
    </w:pPr>
    <w:r w:rsidRPr="00A133B9">
      <w:rPr>
        <w:rFonts w:asciiTheme="majorHAnsi" w:hAnsiTheme="majorHAnsi" w:cs="Times New Roman"/>
        <w:b/>
        <w:noProof/>
        <w:color w:val="2F5496" w:themeColor="accent1" w:themeShade="BF"/>
        <w:lang w:eastAsia="bs-Latn-BA"/>
      </w:rPr>
      <w:drawing>
        <wp:anchor distT="0" distB="0" distL="114300" distR="114300" simplePos="0" relativeHeight="251659264" behindDoc="0" locked="0" layoutInCell="1" allowOverlap="1" wp14:anchorId="4CFEC463" wp14:editId="699C6EF7">
          <wp:simplePos x="0" y="0"/>
          <wp:positionH relativeFrom="margin">
            <wp:posOffset>2105025</wp:posOffset>
          </wp:positionH>
          <wp:positionV relativeFrom="paragraph">
            <wp:posOffset>-170180</wp:posOffset>
          </wp:positionV>
          <wp:extent cx="1104900" cy="955675"/>
          <wp:effectExtent l="0" t="0" r="0" b="0"/>
          <wp:wrapSquare wrapText="bothSides"/>
          <wp:docPr id="4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955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133B9">
      <w:rPr>
        <w:rFonts w:asciiTheme="majorHAnsi" w:hAnsiTheme="majorHAnsi" w:cs="Times New Roman"/>
        <w:b/>
        <w:noProof/>
        <w:color w:val="2F5496" w:themeColor="accent1" w:themeShade="BF"/>
        <w:lang w:eastAsia="bs-Latn-BA"/>
      </w:rPr>
      <w:drawing>
        <wp:anchor distT="0" distB="0" distL="114300" distR="114300" simplePos="0" relativeHeight="251660288" behindDoc="0" locked="0" layoutInCell="1" allowOverlap="1" wp14:anchorId="36999B9E" wp14:editId="4383D9C6">
          <wp:simplePos x="0" y="0"/>
          <wp:positionH relativeFrom="margin">
            <wp:posOffset>4000500</wp:posOffset>
          </wp:positionH>
          <wp:positionV relativeFrom="margin">
            <wp:posOffset>-1074420</wp:posOffset>
          </wp:positionV>
          <wp:extent cx="1933575" cy="831850"/>
          <wp:effectExtent l="0" t="0" r="9525" b="635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39" t="-3" b="-1"/>
                  <a:stretch/>
                </pic:blipFill>
                <pic:spPr bwMode="auto">
                  <a:xfrm>
                    <a:off x="0" y="0"/>
                    <a:ext cx="1933575" cy="831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ajorHAnsi" w:hAnsiTheme="majorHAnsi" w:cs="Times New Roman"/>
        <w:b/>
        <w:color w:val="2F5496" w:themeColor="accent1" w:themeShade="BF"/>
      </w:rPr>
      <w:t xml:space="preserve">FAKULTET  POLITIČKIH  </w:t>
    </w:r>
  </w:p>
  <w:p w14:paraId="2A870B47" w14:textId="16418260" w:rsidR="00CB0EA1" w:rsidRDefault="00CB0EA1" w:rsidP="00CB0EA1">
    <w:pPr>
      <w:spacing w:after="0"/>
      <w:jc w:val="both"/>
      <w:rPr>
        <w:rFonts w:asciiTheme="majorHAnsi" w:hAnsiTheme="majorHAnsi" w:cs="Times New Roman"/>
        <w:b/>
        <w:color w:val="2F5496" w:themeColor="accent1" w:themeShade="BF"/>
      </w:rPr>
    </w:pPr>
    <w:r>
      <w:rPr>
        <w:rFonts w:asciiTheme="majorHAnsi" w:hAnsiTheme="majorHAnsi" w:cs="Times New Roman"/>
        <w:b/>
        <w:color w:val="2F5496" w:themeColor="accent1" w:themeShade="BF"/>
      </w:rPr>
      <w:t>NAUKA</w:t>
    </w:r>
    <w:r>
      <w:rPr>
        <w:rFonts w:asciiTheme="majorHAnsi" w:hAnsiTheme="majorHAnsi" w:cs="Times New Roman"/>
        <w:b/>
        <w:color w:val="2F5496" w:themeColor="accent1" w:themeShade="BF"/>
      </w:rPr>
      <w:tab/>
      <w:t xml:space="preserve">                                         </w:t>
    </w:r>
  </w:p>
  <w:p w14:paraId="19C85CB7" w14:textId="4D70BD49" w:rsidR="00CB0EA1" w:rsidRPr="00A133B9" w:rsidRDefault="00CB0EA1" w:rsidP="00CB0EA1">
    <w:pPr>
      <w:spacing w:after="0"/>
      <w:jc w:val="both"/>
      <w:rPr>
        <w:rFonts w:asciiTheme="majorHAnsi" w:hAnsiTheme="majorHAnsi" w:cs="Times New Roman"/>
        <w:b/>
        <w:color w:val="2F5496" w:themeColor="accent1" w:themeShade="BF"/>
      </w:rPr>
    </w:pPr>
    <w:r>
      <w:rPr>
        <w:rFonts w:asciiTheme="majorHAnsi" w:hAnsiTheme="majorHAnsi" w:cs="Times New Roman"/>
        <w:b/>
        <w:color w:val="2F5496" w:themeColor="accent1" w:themeShade="BF"/>
      </w:rPr>
      <w:t>SARAJEVO</w:t>
    </w:r>
  </w:p>
  <w:p w14:paraId="1CA70286" w14:textId="5B0C3624" w:rsidR="00AA4198" w:rsidRDefault="00E1607E">
    <w:pPr>
      <w:pStyle w:val="Header"/>
    </w:pPr>
  </w:p>
  <w:p w14:paraId="4E188454" w14:textId="77777777" w:rsidR="00AA4198" w:rsidRDefault="00E160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6C2751"/>
    <w:multiLevelType w:val="hybridMultilevel"/>
    <w:tmpl w:val="EBBE6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887FA5"/>
    <w:multiLevelType w:val="hybridMultilevel"/>
    <w:tmpl w:val="42D6658C"/>
    <w:lvl w:ilvl="0" w:tplc="637C040C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  <w:i/>
        <w:color w:val="2626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ADC"/>
    <w:rsid w:val="0001394B"/>
    <w:rsid w:val="00192015"/>
    <w:rsid w:val="002528C0"/>
    <w:rsid w:val="002F052D"/>
    <w:rsid w:val="00470F70"/>
    <w:rsid w:val="00700627"/>
    <w:rsid w:val="007033D2"/>
    <w:rsid w:val="00796DAC"/>
    <w:rsid w:val="00B47D9A"/>
    <w:rsid w:val="00CB0EA1"/>
    <w:rsid w:val="00E1607E"/>
    <w:rsid w:val="00EB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F46E6"/>
  <w15:chartTrackingRefBased/>
  <w15:docId w15:val="{CAD6723A-7835-4FBF-83E9-B9B55FE26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EA1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0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EA1"/>
    <w:rPr>
      <w:lang w:val="bs-Latn-BA"/>
    </w:rPr>
  </w:style>
  <w:style w:type="paragraph" w:styleId="NoSpacing">
    <w:name w:val="No Spacing"/>
    <w:uiPriority w:val="1"/>
    <w:qFormat/>
    <w:rsid w:val="00CB0EA1"/>
    <w:pPr>
      <w:spacing w:after="0" w:line="240" w:lineRule="auto"/>
    </w:pPr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CB0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EA1"/>
    <w:rPr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627"/>
    <w:rPr>
      <w:rFonts w:ascii="Tahoma" w:hAnsi="Tahoma" w:cs="Tahoma"/>
      <w:sz w:val="16"/>
      <w:szCs w:val="16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391</Words>
  <Characters>2230</Characters>
  <Application>Microsoft Office Word</Application>
  <DocSecurity>0</DocSecurity>
  <Lines>18</Lines>
  <Paragraphs>5</Paragraphs>
  <ScaleCrop>false</ScaleCrop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Adila Odobašić</dc:creator>
  <cp:keywords/>
  <dc:description/>
  <cp:lastModifiedBy>Adila Odobašić</cp:lastModifiedBy>
  <cp:revision>7</cp:revision>
  <dcterms:created xsi:type="dcterms:W3CDTF">2021-09-13T12:33:00Z</dcterms:created>
  <dcterms:modified xsi:type="dcterms:W3CDTF">2021-10-28T07:10:00Z</dcterms:modified>
</cp:coreProperties>
</file>