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FD95" w14:textId="1D8A535D" w:rsidR="00C926FD" w:rsidRPr="00582AE7" w:rsidRDefault="00C926FD" w:rsidP="00582AE7">
      <w:pPr>
        <w:pStyle w:val="NoSpacing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Broj: 01-3-</w:t>
      </w:r>
      <w:r w:rsidR="00EE57F3">
        <w:rPr>
          <w:rFonts w:ascii="Cambria" w:hAnsi="Cambria"/>
          <w:i/>
          <w:iCs/>
          <w:color w:val="000000" w:themeColor="text1"/>
          <w:sz w:val="24"/>
          <w:szCs w:val="24"/>
        </w:rPr>
        <w:t>1003</w:t>
      </w:r>
      <w:r w:rsidR="00110AE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-1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/2</w:t>
      </w:r>
      <w:r w:rsidR="00582AE7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1</w:t>
      </w:r>
    </w:p>
    <w:p w14:paraId="44D2EB49" w14:textId="080B827C" w:rsidR="00C926FD" w:rsidRPr="00582AE7" w:rsidRDefault="00C926FD" w:rsidP="00582AE7">
      <w:pPr>
        <w:pStyle w:val="NoSpacing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Sarajevo, </w:t>
      </w:r>
      <w:r w:rsidR="00801A4E">
        <w:rPr>
          <w:rFonts w:ascii="Cambria" w:hAnsi="Cambria"/>
          <w:i/>
          <w:iCs/>
          <w:color w:val="000000" w:themeColor="text1"/>
          <w:sz w:val="24"/>
          <w:szCs w:val="24"/>
        </w:rPr>
        <w:t>13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  <w:r w:rsidR="00110AE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0</w:t>
      </w:r>
      <w:r w:rsidR="00801A4E">
        <w:rPr>
          <w:rFonts w:ascii="Cambria" w:hAnsi="Cambria"/>
          <w:i/>
          <w:iCs/>
          <w:color w:val="000000" w:themeColor="text1"/>
          <w:sz w:val="24"/>
          <w:szCs w:val="24"/>
        </w:rPr>
        <w:t>7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.202</w:t>
      </w:r>
      <w:r w:rsidR="00110AE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1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. godine</w:t>
      </w:r>
    </w:p>
    <w:p w14:paraId="6A992529" w14:textId="77777777" w:rsidR="00C926FD" w:rsidRPr="00582AE7" w:rsidRDefault="00C926FD" w:rsidP="00582AE7">
      <w:pPr>
        <w:spacing w:line="276" w:lineRule="auto"/>
        <w:jc w:val="both"/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</w:pPr>
    </w:p>
    <w:p w14:paraId="4A77FE05" w14:textId="790A6B5F" w:rsidR="000A5DDC" w:rsidRPr="00582AE7" w:rsidRDefault="00C926FD" w:rsidP="00582AE7">
      <w:pPr>
        <w:spacing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  <w:t>Na osnovu člana</w:t>
      </w:r>
      <w:r w:rsidR="00582AE7" w:rsidRPr="00582AE7">
        <w:rPr>
          <w:rFonts w:ascii="Cambria" w:hAnsi="Cambria"/>
          <w:i/>
          <w:iCs/>
          <w:sz w:val="24"/>
          <w:szCs w:val="24"/>
        </w:rPr>
        <w:t xml:space="preserve"> Na osnovu člana 131. Zakona o visokom obrazovanju Kantona Sarajevo (''Službene novine Kantona Sarajevo br 33/17,35/20 i 40/20 i člana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  <w:t xml:space="preserve"> 108. Statuta Univerziteta u Sarajevu, </w:t>
      </w:r>
      <w:r w:rsidR="00582AE7" w:rsidRPr="00582AE7"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  <w:t xml:space="preserve">a u vezi sa članom </w:t>
      </w:r>
      <w:r w:rsidR="00582AE7" w:rsidRPr="00582AE7">
        <w:rPr>
          <w:rFonts w:ascii="Cambria" w:hAnsi="Cambria"/>
          <w:i/>
          <w:iCs/>
          <w:sz w:val="24"/>
          <w:szCs w:val="24"/>
        </w:rPr>
        <w:t xml:space="preserve">69. Stav (2) </w:t>
      </w:r>
      <w:r w:rsidR="00801A4E">
        <w:rPr>
          <w:rFonts w:ascii="Cambria" w:hAnsi="Cambria"/>
          <w:i/>
          <w:iCs/>
          <w:sz w:val="24"/>
          <w:szCs w:val="24"/>
        </w:rPr>
        <w:t>e.</w:t>
      </w:r>
      <w:r w:rsidR="00582AE7" w:rsidRPr="00582AE7">
        <w:rPr>
          <w:rFonts w:ascii="Cambria" w:hAnsi="Cambria"/>
          <w:i/>
          <w:iCs/>
          <w:sz w:val="24"/>
          <w:szCs w:val="24"/>
        </w:rPr>
        <w:t xml:space="preserve"> </w:t>
      </w:r>
      <w:r w:rsidR="00582AE7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Zakona o javnim nabavkama BiH (“Službeni glasnik BiH”</w:t>
      </w:r>
      <w:r w:rsid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 </w:t>
      </w:r>
      <w:r w:rsidR="00582AE7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br.39/14</w:t>
      </w:r>
      <w:proofErr w:type="gramStart"/>
      <w:r w:rsidR="00582AE7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),</w:t>
      </w:r>
      <w:r w:rsidR="00582AE7" w:rsidRPr="00582AE7">
        <w:rPr>
          <w:rFonts w:ascii="Cambria" w:hAnsi="Cambria"/>
          <w:i/>
          <w:iCs/>
          <w:sz w:val="24"/>
          <w:szCs w:val="24"/>
        </w:rPr>
        <w:t xml:space="preserve"> </w:t>
      </w:r>
      <w:r w:rsidR="000A5DDC" w:rsidRPr="00582AE7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>dekan</w:t>
      </w:r>
      <w:proofErr w:type="gramEnd"/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 xml:space="preserve"> Fakulteta,</w:t>
      </w:r>
      <w:r w:rsid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 xml:space="preserve"> po prethodnoj saglasnosti sekretara,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 xml:space="preserve"> donosi:</w:t>
      </w:r>
      <w:r w:rsidR="000A5DD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7858EBF1" w14:textId="77777777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06606C7F" w14:textId="3BD7D7BD" w:rsidR="000A5DDC" w:rsidRPr="00582AE7" w:rsidRDefault="00110AEC" w:rsidP="00582AE7">
      <w:pPr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ODLUKU</w:t>
      </w:r>
    </w:p>
    <w:p w14:paraId="7305FAE0" w14:textId="59B9BEDF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 xml:space="preserve">o </w:t>
      </w:r>
      <w:r w:rsidR="00110AEC"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 xml:space="preserve">poništenju </w:t>
      </w:r>
      <w:r w:rsidR="00582AE7"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postupka javne nabavke</w:t>
      </w:r>
    </w:p>
    <w:p w14:paraId="47764B27" w14:textId="77777777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1D1931D3" w14:textId="22195911" w:rsidR="00110AE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     </w:t>
      </w: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ab/>
        <w:t>I -     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Poništava se 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postupak javne nabavke 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za nabavku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''U</w:t>
      </w:r>
      <w:r w:rsidR="00801A4E" w:rsidRP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sluga štampanja knjiga, časopisa,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801A4E" w:rsidRP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matičnih knjiga, dizajna i preloma knjiga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...''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na 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Fakultet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u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političkih nauka Univerziteta u Sarajevu broj: 01-3-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932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-1/21 od 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30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.06.2021. godine, 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zajedno sa Obavještenjem o nabavci broj </w:t>
      </w:r>
      <w:r w:rsidR="00801A4E" w:rsidRP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5611-7-2-157-3-11/21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objavljenim na portalu javnih nabavki 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30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06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.202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1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 godine.</w:t>
      </w:r>
    </w:p>
    <w:p w14:paraId="3CF990D4" w14:textId="339E1FC3" w:rsidR="000A5DD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 </w:t>
      </w: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ab/>
        <w:t xml:space="preserve">II </w:t>
      </w:r>
      <w:r w:rsidR="00C926FD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–</w:t>
      </w: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Odluka stupa na snagu danom donošenja.</w:t>
      </w:r>
    </w:p>
    <w:p w14:paraId="49063470" w14:textId="17DB9E7B" w:rsidR="000A5DD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 </w:t>
      </w:r>
    </w:p>
    <w:p w14:paraId="0F2E51FF" w14:textId="55A5DD03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Obrazloženje</w:t>
      </w:r>
      <w:r w:rsidR="00263CB8"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:</w:t>
      </w: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 </w:t>
      </w:r>
    </w:p>
    <w:p w14:paraId="7F0C638C" w14:textId="77777777" w:rsidR="000A5DD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199488E7" w14:textId="03B87471" w:rsidR="00A114C9" w:rsidRPr="00582AE7" w:rsidRDefault="00582AE7" w:rsidP="00582AE7">
      <w:pPr>
        <w:spacing w:line="276" w:lineRule="auto"/>
        <w:jc w:val="both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sz w:val="24"/>
          <w:szCs w:val="24"/>
        </w:rPr>
        <w:t xml:space="preserve">Ugovorni organ Fakultet političkih nauka dana </w:t>
      </w:r>
      <w:r w:rsidR="00801A4E">
        <w:rPr>
          <w:rFonts w:ascii="Cambria" w:hAnsi="Cambria"/>
          <w:i/>
          <w:iCs/>
          <w:sz w:val="24"/>
          <w:szCs w:val="24"/>
        </w:rPr>
        <w:t>30</w:t>
      </w:r>
      <w:r w:rsidRPr="00582AE7">
        <w:rPr>
          <w:rFonts w:ascii="Cambria" w:hAnsi="Cambria"/>
          <w:i/>
          <w:iCs/>
          <w:sz w:val="24"/>
          <w:szCs w:val="24"/>
        </w:rPr>
        <w:t xml:space="preserve">.06.2021. godine objavio je Obavještenje o nabavci za </w:t>
      </w:r>
      <w:r w:rsidR="00801A4E">
        <w:rPr>
          <w:rFonts w:ascii="Cambria" w:hAnsi="Cambria"/>
          <w:i/>
          <w:iCs/>
          <w:sz w:val="24"/>
          <w:szCs w:val="24"/>
        </w:rPr>
        <w:t xml:space="preserve">nabavku 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u</w:t>
      </w:r>
      <w:r w:rsidR="00801A4E" w:rsidRP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sluga štampanja knjiga, časopisa,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801A4E" w:rsidRP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matičnih knjiga, dizajna i preloma knjiga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..</w:t>
      </w:r>
      <w:r w:rsidR="00801A4E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</w:t>
      </w:r>
      <w:r w:rsidRPr="00582AE7">
        <w:rPr>
          <w:rFonts w:ascii="Cambria" w:hAnsi="Cambria"/>
          <w:i/>
          <w:iCs/>
          <w:sz w:val="24"/>
          <w:szCs w:val="24"/>
        </w:rPr>
        <w:t xml:space="preserve"> broj: 01-3</w:t>
      </w:r>
      <w:r w:rsidR="00801A4E">
        <w:rPr>
          <w:rFonts w:ascii="Cambria" w:hAnsi="Cambria"/>
          <w:i/>
          <w:iCs/>
          <w:sz w:val="24"/>
          <w:szCs w:val="24"/>
        </w:rPr>
        <w:t>-932</w:t>
      </w:r>
      <w:r w:rsidRPr="00582AE7">
        <w:rPr>
          <w:rFonts w:ascii="Cambria" w:hAnsi="Cambria"/>
          <w:i/>
          <w:iCs/>
          <w:sz w:val="24"/>
          <w:szCs w:val="24"/>
        </w:rPr>
        <w:t xml:space="preserve">-1/21 od </w:t>
      </w:r>
      <w:r w:rsidR="00801A4E">
        <w:rPr>
          <w:rFonts w:ascii="Cambria" w:hAnsi="Cambria"/>
          <w:i/>
          <w:iCs/>
          <w:sz w:val="24"/>
          <w:szCs w:val="24"/>
        </w:rPr>
        <w:t>30</w:t>
      </w:r>
      <w:r w:rsidRPr="00582AE7">
        <w:rPr>
          <w:rFonts w:ascii="Cambria" w:hAnsi="Cambria"/>
          <w:i/>
          <w:iCs/>
          <w:sz w:val="24"/>
          <w:szCs w:val="24"/>
        </w:rPr>
        <w:t xml:space="preserve">.06.2021. godine. Rok za zaprimanje ponuda potencijalnih ponuđača bio je </w:t>
      </w:r>
      <w:r w:rsidR="00801A4E">
        <w:rPr>
          <w:rFonts w:ascii="Cambria" w:hAnsi="Cambria"/>
          <w:i/>
          <w:iCs/>
          <w:sz w:val="24"/>
          <w:szCs w:val="24"/>
        </w:rPr>
        <w:t>12</w:t>
      </w:r>
      <w:r w:rsidRPr="00582AE7">
        <w:rPr>
          <w:rFonts w:ascii="Cambria" w:hAnsi="Cambria"/>
          <w:i/>
          <w:iCs/>
          <w:sz w:val="24"/>
          <w:szCs w:val="24"/>
        </w:rPr>
        <w:t>.0</w:t>
      </w:r>
      <w:r w:rsidR="00801A4E">
        <w:rPr>
          <w:rFonts w:ascii="Cambria" w:hAnsi="Cambria"/>
          <w:i/>
          <w:iCs/>
          <w:sz w:val="24"/>
          <w:szCs w:val="24"/>
        </w:rPr>
        <w:t>7</w:t>
      </w:r>
      <w:r w:rsidRPr="00582AE7">
        <w:rPr>
          <w:rFonts w:ascii="Cambria" w:hAnsi="Cambria"/>
          <w:i/>
          <w:iCs/>
          <w:sz w:val="24"/>
          <w:szCs w:val="24"/>
        </w:rPr>
        <w:t xml:space="preserve">.2021. godine do 11 sati. </w:t>
      </w:r>
      <w:r w:rsidR="00801A4E">
        <w:rPr>
          <w:rFonts w:ascii="Cambria" w:hAnsi="Cambria"/>
          <w:i/>
          <w:iCs/>
          <w:sz w:val="24"/>
          <w:szCs w:val="24"/>
        </w:rPr>
        <w:t xml:space="preserve">Komisiji za javne nabavke Fakulteta dostavljena je jedna ponuda, ponuđača Grafičar Bihać doo sa ponuđenom cijenom znatno većom u odnosu na procjenjenu vrijednost nabavke. </w:t>
      </w:r>
      <w:r w:rsidRPr="00582AE7">
        <w:rPr>
          <w:rFonts w:ascii="Cambria" w:hAnsi="Cambria"/>
          <w:i/>
          <w:iCs/>
          <w:sz w:val="24"/>
          <w:szCs w:val="24"/>
        </w:rPr>
        <w:t xml:space="preserve">Obzirom </w:t>
      </w:r>
      <w:r w:rsidR="00801A4E">
        <w:rPr>
          <w:rFonts w:ascii="Cambria" w:hAnsi="Cambria"/>
          <w:i/>
          <w:iCs/>
          <w:sz w:val="24"/>
          <w:szCs w:val="24"/>
        </w:rPr>
        <w:t xml:space="preserve">na datu činjenicu, a u skladu sa </w:t>
      </w:r>
      <w:r w:rsidR="00801A4E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u član</w:t>
      </w:r>
      <w:r w:rsidR="00801A4E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om</w:t>
      </w:r>
      <w:r w:rsidR="00801A4E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 69</w:t>
      </w:r>
      <w:r w:rsidR="00801A4E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.</w:t>
      </w:r>
      <w:r w:rsidR="00801A4E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 (2) </w:t>
      </w:r>
      <w:r w:rsidR="00801A4E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e)</w:t>
      </w:r>
      <w:r w:rsidRPr="00582AE7">
        <w:rPr>
          <w:rFonts w:ascii="Cambria" w:hAnsi="Cambria"/>
          <w:i/>
          <w:iCs/>
          <w:sz w:val="24"/>
          <w:szCs w:val="24"/>
        </w:rPr>
        <w:t xml:space="preserve"> Zakon</w:t>
      </w:r>
      <w:r w:rsidR="00801A4E">
        <w:rPr>
          <w:rFonts w:ascii="Cambria" w:hAnsi="Cambria"/>
          <w:i/>
          <w:iCs/>
          <w:sz w:val="24"/>
          <w:szCs w:val="24"/>
        </w:rPr>
        <w:t>a</w:t>
      </w:r>
      <w:r w:rsidRPr="00582AE7">
        <w:rPr>
          <w:rFonts w:ascii="Cambria" w:hAnsi="Cambria"/>
          <w:i/>
          <w:iCs/>
          <w:sz w:val="24"/>
          <w:szCs w:val="24"/>
        </w:rPr>
        <w:t xml:space="preserve"> o javnim nabavkama BiH </w:t>
      </w:r>
      <w:r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(“Službeni glasnik </w:t>
      </w:r>
      <w:proofErr w:type="gramStart"/>
      <w:r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BiH”br.</w:t>
      </w:r>
      <w:proofErr w:type="gramEnd"/>
      <w:r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39/14) Ugovorni organ </w:t>
      </w:r>
      <w:r w:rsidR="00801A4E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je </w:t>
      </w:r>
      <w:r w:rsidRPr="00582AE7">
        <w:rPr>
          <w:rFonts w:ascii="Cambria" w:hAnsi="Cambria"/>
          <w:i/>
          <w:iCs/>
          <w:sz w:val="24"/>
          <w:szCs w:val="24"/>
        </w:rPr>
        <w:t>obavezan poništiti postupak javne nabavke</w:t>
      </w:r>
      <w:r w:rsidR="00801A4E">
        <w:rPr>
          <w:rFonts w:ascii="Cambria" w:hAnsi="Cambria"/>
          <w:i/>
          <w:iCs/>
          <w:sz w:val="24"/>
          <w:szCs w:val="24"/>
        </w:rPr>
        <w:t>, te je</w:t>
      </w:r>
      <w:r w:rsidRPr="00582AE7">
        <w:rPr>
          <w:rFonts w:ascii="Cambria" w:hAnsi="Cambria"/>
          <w:i/>
          <w:iCs/>
          <w:sz w:val="24"/>
          <w:szCs w:val="24"/>
        </w:rPr>
        <w:t xml:space="preserve"> dekan Fakulteta donio Odluku kao u dispozitivu.</w:t>
      </w:r>
    </w:p>
    <w:p w14:paraId="1E62A951" w14:textId="523394BB" w:rsidR="000A5DDC" w:rsidRPr="00582AE7" w:rsidRDefault="000A5DDC" w:rsidP="00582AE7">
      <w:pPr>
        <w:spacing w:line="276" w:lineRule="auto"/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DEKAN</w:t>
      </w:r>
    </w:p>
    <w:p w14:paraId="1FDD9850" w14:textId="77CE94B1" w:rsidR="000A5DDC" w:rsidRPr="00582AE7" w:rsidRDefault="000A5DDC" w:rsidP="00582AE7">
      <w:pPr>
        <w:spacing w:line="276" w:lineRule="auto"/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  <w:t>___________________</w:t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="00BE7492"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prof.dr. </w:t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Sead Turčalo</w:t>
      </w:r>
    </w:p>
    <w:p w14:paraId="5F80AC27" w14:textId="7D35C981" w:rsidR="000A5DDC" w:rsidRPr="00582AE7" w:rsidRDefault="00C926FD" w:rsidP="00582AE7">
      <w:p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Dostaviti:</w:t>
      </w:r>
    </w:p>
    <w:p w14:paraId="138062AF" w14:textId="1DFEC9CD" w:rsidR="00C926FD" w:rsidRPr="00582AE7" w:rsidRDefault="00C926FD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 </w:t>
      </w:r>
      <w:r w:rsidR="004D38C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t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endersku dokumentaciju</w:t>
      </w:r>
    </w:p>
    <w:p w14:paraId="05C1D462" w14:textId="77777777" w:rsidR="004D38CC" w:rsidRPr="00582AE7" w:rsidRDefault="00110AEC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Ponuđačima </w:t>
      </w:r>
    </w:p>
    <w:p w14:paraId="5DA6CB3A" w14:textId="77777777" w:rsidR="006A6913" w:rsidRPr="00582AE7" w:rsidRDefault="004D38CC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a/a</w:t>
      </w:r>
    </w:p>
    <w:p w14:paraId="08211F10" w14:textId="1997157F" w:rsidR="000A5DDC" w:rsidRPr="00582AE7" w:rsidRDefault="004D38CC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web stranica</w:t>
      </w:r>
    </w:p>
    <w:sectPr w:rsidR="000A5DDC" w:rsidRPr="00582AE7" w:rsidSect="00801A4E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4ACA" w14:textId="77777777" w:rsidR="006F4444" w:rsidRDefault="006F4444" w:rsidP="00C926FD">
      <w:pPr>
        <w:spacing w:after="0" w:line="240" w:lineRule="auto"/>
      </w:pPr>
      <w:r>
        <w:separator/>
      </w:r>
    </w:p>
  </w:endnote>
  <w:endnote w:type="continuationSeparator" w:id="0">
    <w:p w14:paraId="2512D89B" w14:textId="77777777" w:rsidR="006F4444" w:rsidRDefault="006F4444" w:rsidP="00C9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5DDC" w14:textId="77777777" w:rsidR="006F4444" w:rsidRDefault="006F4444" w:rsidP="00C926FD">
      <w:pPr>
        <w:spacing w:after="0" w:line="240" w:lineRule="auto"/>
      </w:pPr>
      <w:r>
        <w:separator/>
      </w:r>
    </w:p>
  </w:footnote>
  <w:footnote w:type="continuationSeparator" w:id="0">
    <w:p w14:paraId="08C0F00B" w14:textId="77777777" w:rsidR="006F4444" w:rsidRDefault="006F4444" w:rsidP="00C9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803C" w14:textId="52912604" w:rsidR="00C926FD" w:rsidRDefault="00C926FD" w:rsidP="00C926FD">
    <w:pPr>
      <w:pStyle w:val="Header"/>
      <w:jc w:val="center"/>
    </w:pPr>
    <w:r w:rsidRPr="00C926FD">
      <w:rPr>
        <w:rFonts w:ascii="Cambria" w:hAnsi="Cambria"/>
        <w:noProof/>
      </w:rPr>
      <w:drawing>
        <wp:inline distT="0" distB="0" distL="0" distR="0" wp14:anchorId="256C57C6" wp14:editId="73965920">
          <wp:extent cx="4800600" cy="752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B25"/>
    <w:multiLevelType w:val="hybridMultilevel"/>
    <w:tmpl w:val="25E8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04"/>
    <w:rsid w:val="00034674"/>
    <w:rsid w:val="000A5DDC"/>
    <w:rsid w:val="00110AEC"/>
    <w:rsid w:val="00263CB8"/>
    <w:rsid w:val="004D38CC"/>
    <w:rsid w:val="004F0E5A"/>
    <w:rsid w:val="00533A04"/>
    <w:rsid w:val="00582AE7"/>
    <w:rsid w:val="0066521D"/>
    <w:rsid w:val="006A6913"/>
    <w:rsid w:val="006F4444"/>
    <w:rsid w:val="007F01B6"/>
    <w:rsid w:val="00801A4E"/>
    <w:rsid w:val="009F0119"/>
    <w:rsid w:val="00BE7492"/>
    <w:rsid w:val="00C3694F"/>
    <w:rsid w:val="00C926FD"/>
    <w:rsid w:val="00DE05C2"/>
    <w:rsid w:val="00E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C6AA"/>
  <w15:chartTrackingRefBased/>
  <w15:docId w15:val="{D52CD69D-44F3-458F-ABA1-FD6E90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5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5D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um">
    <w:name w:val="datum"/>
    <w:basedOn w:val="Normal"/>
    <w:rsid w:val="000A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DDC"/>
    <w:rPr>
      <w:i/>
      <w:iCs/>
    </w:rPr>
  </w:style>
  <w:style w:type="paragraph" w:styleId="NoSpacing">
    <w:name w:val="No Spacing"/>
    <w:uiPriority w:val="1"/>
    <w:qFormat/>
    <w:rsid w:val="00C926F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C92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D"/>
  </w:style>
  <w:style w:type="paragraph" w:styleId="Footer">
    <w:name w:val="footer"/>
    <w:basedOn w:val="Normal"/>
    <w:link w:val="FooterChar"/>
    <w:uiPriority w:val="99"/>
    <w:unhideWhenUsed/>
    <w:rsid w:val="00C9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10</cp:revision>
  <dcterms:created xsi:type="dcterms:W3CDTF">2020-12-08T07:23:00Z</dcterms:created>
  <dcterms:modified xsi:type="dcterms:W3CDTF">2021-07-13T07:04:00Z</dcterms:modified>
</cp:coreProperties>
</file>