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5D65B7B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2C028A">
        <w:rPr>
          <w:rFonts w:asciiTheme="majorBidi" w:hAnsiTheme="majorBidi" w:cstheme="majorBidi"/>
          <w:color w:val="000000" w:themeColor="text1"/>
        </w:rPr>
        <w:t>17</w:t>
      </w:r>
      <w:r w:rsidR="00494543">
        <w:rPr>
          <w:rFonts w:asciiTheme="majorBidi" w:hAnsiTheme="majorBidi" w:cstheme="majorBidi"/>
          <w:color w:val="000000" w:themeColor="text1"/>
        </w:rPr>
        <w:t>26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25B5CEAD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2C028A">
        <w:rPr>
          <w:rFonts w:asciiTheme="majorBidi" w:hAnsiTheme="majorBidi" w:cstheme="majorBidi"/>
          <w:b/>
          <w:bCs/>
          <w:color w:val="FF0000"/>
        </w:rPr>
        <w:t>11.01.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4EC5BD5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700627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922D93E" w:rsidR="00CB0EA1" w:rsidRPr="003B0D7B" w:rsidRDefault="00A83D4C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>
        <w:rPr>
          <w:rFonts w:ascii="Times New Roman" w:hAnsi="Times New Roman" w:cs="Times New Roman"/>
          <w:b/>
          <w:bCs/>
        </w:rPr>
        <w:t>Mahmutović ( Rašid) Jasmini, rođ. Šuvalija,</w:t>
      </w:r>
      <w:r>
        <w:rPr>
          <w:rFonts w:ascii="Times New Roman" w:hAnsi="Times New Roman" w:cs="Times New Roman"/>
        </w:rPr>
        <w:t xml:space="preserve"> rođenoj 16.02.1982.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F8E11A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84D8" w14:textId="77777777" w:rsidR="00BD0899" w:rsidRDefault="00BD0899" w:rsidP="00CB0EA1">
      <w:pPr>
        <w:spacing w:after="0" w:line="240" w:lineRule="auto"/>
      </w:pPr>
      <w:r>
        <w:separator/>
      </w:r>
    </w:p>
  </w:endnote>
  <w:endnote w:type="continuationSeparator" w:id="0">
    <w:p w14:paraId="4457E398" w14:textId="77777777" w:rsidR="00BD0899" w:rsidRDefault="00BD089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4CEDF" w14:textId="77777777" w:rsidR="00BD0899" w:rsidRDefault="00BD0899" w:rsidP="00CB0EA1">
      <w:pPr>
        <w:spacing w:after="0" w:line="240" w:lineRule="auto"/>
      </w:pPr>
      <w:r>
        <w:separator/>
      </w:r>
    </w:p>
  </w:footnote>
  <w:footnote w:type="continuationSeparator" w:id="0">
    <w:p w14:paraId="2BB1CB94" w14:textId="77777777" w:rsidR="00BD0899" w:rsidRDefault="00BD089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BD0899">
    <w:pPr>
      <w:pStyle w:val="Header"/>
    </w:pPr>
  </w:p>
  <w:p w14:paraId="4E188454" w14:textId="77777777" w:rsidR="00AA4198" w:rsidRDefault="00BD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7CE4"/>
    <w:rsid w:val="00192015"/>
    <w:rsid w:val="002528C0"/>
    <w:rsid w:val="002C028A"/>
    <w:rsid w:val="002F052D"/>
    <w:rsid w:val="00470F70"/>
    <w:rsid w:val="00494543"/>
    <w:rsid w:val="00504A25"/>
    <w:rsid w:val="006D74C1"/>
    <w:rsid w:val="00700627"/>
    <w:rsid w:val="007033D2"/>
    <w:rsid w:val="00796DAC"/>
    <w:rsid w:val="00881B83"/>
    <w:rsid w:val="00A83D4C"/>
    <w:rsid w:val="00B47D9A"/>
    <w:rsid w:val="00BD0899"/>
    <w:rsid w:val="00C557EE"/>
    <w:rsid w:val="00CB0EA1"/>
    <w:rsid w:val="00E059E6"/>
    <w:rsid w:val="00E1607E"/>
    <w:rsid w:val="00E32184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13</cp:revision>
  <dcterms:created xsi:type="dcterms:W3CDTF">2021-09-13T12:33:00Z</dcterms:created>
  <dcterms:modified xsi:type="dcterms:W3CDTF">2021-12-24T09:38:00Z</dcterms:modified>
</cp:coreProperties>
</file>