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E76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75736F1D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87A9B1A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29D201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E5F96A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19E1B2B" w14:textId="77777777" w:rsidR="00EB535C" w:rsidRPr="004C6158" w:rsidRDefault="008B6607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9851B49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274911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6CEFFE51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4DFC62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664DA42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B9FDC17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ECB295C" w14:textId="7BEE908E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575293">
        <w:rPr>
          <w:rFonts w:asciiTheme="minorHAnsi" w:hAnsiTheme="minorHAnsi" w:cstheme="minorHAnsi"/>
          <w:szCs w:val="24"/>
          <w:lang w:val="bs-Latn-BA"/>
        </w:rPr>
        <w:t>08</w:t>
      </w:r>
      <w:r w:rsidR="005F34FD">
        <w:rPr>
          <w:rFonts w:asciiTheme="minorHAnsi" w:hAnsiTheme="minorHAnsi" w:cstheme="minorHAnsi"/>
          <w:szCs w:val="24"/>
          <w:lang w:val="bs-Latn-BA"/>
        </w:rPr>
        <w:t>.</w:t>
      </w:r>
      <w:r w:rsidR="00575293">
        <w:rPr>
          <w:rFonts w:asciiTheme="minorHAnsi" w:hAnsiTheme="minorHAnsi" w:cstheme="minorHAnsi"/>
          <w:szCs w:val="24"/>
          <w:lang w:val="bs-Latn-BA"/>
        </w:rPr>
        <w:t>10</w:t>
      </w:r>
      <w:r w:rsidR="005F34FD">
        <w:rPr>
          <w:rFonts w:asciiTheme="minorHAnsi" w:hAnsiTheme="minorHAnsi" w:cstheme="minorHAnsi"/>
          <w:szCs w:val="24"/>
          <w:lang w:val="bs-Latn-BA"/>
        </w:rPr>
        <w:t>.20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5F34FD">
        <w:rPr>
          <w:rFonts w:asciiTheme="minorHAnsi" w:hAnsiTheme="minorHAnsi" w:cstheme="minorHAnsi"/>
          <w:szCs w:val="24"/>
          <w:lang w:val="bs-Latn-BA"/>
        </w:rPr>
        <w:t>.godine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5F34FD">
        <w:rPr>
          <w:rFonts w:asciiTheme="minorHAnsi" w:hAnsiTheme="minorHAnsi" w:cstheme="minorHAnsi"/>
          <w:szCs w:val="24"/>
          <w:lang w:val="bs-Latn-BA"/>
        </w:rPr>
        <w:t>01-3-</w:t>
      </w:r>
      <w:r w:rsidR="006C5650">
        <w:rPr>
          <w:rFonts w:asciiTheme="minorHAnsi" w:hAnsiTheme="minorHAnsi" w:cstheme="minorHAnsi"/>
          <w:szCs w:val="24"/>
          <w:lang w:val="bs-Latn-BA"/>
        </w:rPr>
        <w:t>77</w:t>
      </w:r>
      <w:r w:rsidR="00ED7DC4">
        <w:rPr>
          <w:rFonts w:asciiTheme="minorHAnsi" w:hAnsiTheme="minorHAnsi" w:cstheme="minorHAnsi"/>
          <w:szCs w:val="24"/>
          <w:lang w:val="bs-Latn-BA"/>
        </w:rPr>
        <w:t>-</w:t>
      </w:r>
      <w:r w:rsidR="001E68A8">
        <w:rPr>
          <w:rFonts w:asciiTheme="minorHAnsi" w:hAnsiTheme="minorHAnsi" w:cstheme="minorHAnsi"/>
          <w:szCs w:val="24"/>
          <w:lang w:val="bs-Latn-BA"/>
        </w:rPr>
        <w:t>2</w:t>
      </w:r>
      <w:r w:rsidR="00575293">
        <w:rPr>
          <w:rFonts w:asciiTheme="minorHAnsi" w:hAnsiTheme="minorHAnsi" w:cstheme="minorHAnsi"/>
          <w:szCs w:val="24"/>
          <w:lang w:val="bs-Latn-BA"/>
        </w:rPr>
        <w:t>7</w:t>
      </w:r>
      <w:r w:rsidR="001E68A8">
        <w:rPr>
          <w:rFonts w:asciiTheme="minorHAnsi" w:hAnsiTheme="minorHAnsi" w:cstheme="minorHAnsi"/>
          <w:szCs w:val="24"/>
          <w:lang w:val="bs-Latn-BA"/>
        </w:rPr>
        <w:t>-</w:t>
      </w:r>
      <w:r w:rsidR="006C5650">
        <w:rPr>
          <w:rFonts w:asciiTheme="minorHAnsi" w:hAnsiTheme="minorHAnsi" w:cstheme="minorHAnsi"/>
          <w:szCs w:val="24"/>
          <w:lang w:val="bs-Latn-BA"/>
        </w:rPr>
        <w:t>2</w:t>
      </w:r>
      <w:r w:rsidR="005F34FD">
        <w:rPr>
          <w:rFonts w:asciiTheme="minorHAnsi" w:hAnsiTheme="minorHAnsi" w:cstheme="minorHAnsi"/>
          <w:szCs w:val="24"/>
          <w:lang w:val="bs-Latn-BA"/>
        </w:rPr>
        <w:t>/</w:t>
      </w:r>
      <w:r w:rsidR="002F4399">
        <w:rPr>
          <w:rFonts w:asciiTheme="minorHAnsi" w:hAnsiTheme="minorHAnsi" w:cstheme="minorHAnsi"/>
          <w:szCs w:val="24"/>
          <w:lang w:val="bs-Latn-BA"/>
        </w:rPr>
        <w:t>2</w:t>
      </w:r>
      <w:r w:rsidR="006C5650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</w:t>
      </w:r>
      <w:r w:rsidR="000102BE">
        <w:rPr>
          <w:rFonts w:asciiTheme="minorHAnsi" w:hAnsiTheme="minorHAnsi"/>
          <w:lang w:val="bs-Latn-BA"/>
        </w:rPr>
        <w:br/>
        <w:t>(</w:t>
      </w:r>
      <w:r w:rsidR="001E68A8">
        <w:rPr>
          <w:rFonts w:asciiTheme="minorHAnsi" w:hAnsiTheme="minorHAnsi"/>
          <w:lang w:val="bs-Latn-BA"/>
        </w:rPr>
        <w:t>4</w:t>
      </w:r>
      <w:r w:rsidR="000102BE">
        <w:rPr>
          <w:rFonts w:asciiTheme="minorHAnsi" w:hAnsiTheme="minorHAnsi"/>
          <w:lang w:val="bs-Latn-BA"/>
        </w:rPr>
        <w:t>+</w:t>
      </w:r>
      <w:r w:rsidR="001E68A8">
        <w:rPr>
          <w:rFonts w:asciiTheme="minorHAnsi" w:hAnsiTheme="minorHAnsi"/>
          <w:lang w:val="bs-Latn-BA"/>
        </w:rPr>
        <w:t>1</w:t>
      </w:r>
      <w:r w:rsidR="000102BE">
        <w:rPr>
          <w:rFonts w:asciiTheme="minorHAnsi" w:hAnsiTheme="minorHAnsi"/>
          <w:lang w:val="bs-Latn-BA"/>
        </w:rPr>
        <w:t xml:space="preserve">) </w:t>
      </w:r>
      <w:r w:rsidRPr="004C6158">
        <w:rPr>
          <w:rFonts w:asciiTheme="minorHAnsi" w:hAnsiTheme="minorHAnsi"/>
          <w:lang w:val="bs-Latn-BA"/>
        </w:rPr>
        <w:t xml:space="preserve">studenta </w:t>
      </w:r>
      <w:bookmarkStart w:id="0" w:name="_Hlk99617480"/>
      <w:r w:rsidR="00575293">
        <w:rPr>
          <w:rFonts w:asciiTheme="minorHAnsi" w:hAnsiTheme="minorHAnsi" w:cstheme="minorHAnsi"/>
          <w:b/>
          <w:szCs w:val="22"/>
          <w:lang w:val="bs-Latn-BA"/>
        </w:rPr>
        <w:t>Darija Herceg</w:t>
      </w:r>
      <w:r w:rsidR="002E509E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bookmarkEnd w:id="0"/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62FE817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6BCFB1E3" w14:textId="5763C33D" w:rsidR="001E68A8" w:rsidRPr="007E6632" w:rsidRDefault="00575293" w:rsidP="001E68A8">
      <w:pPr>
        <w:spacing w:line="3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s-Latn-BA"/>
        </w:rPr>
        <w:t>RODNA RAVNOPRAVNOST U POLICIJSKIM STRUKTURAMA U BIH, STANJE I PERSPEKTIVA</w:t>
      </w:r>
    </w:p>
    <w:p w14:paraId="403C5C6E" w14:textId="77777777" w:rsidR="004922DE" w:rsidRDefault="004922DE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66B2BA7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1A7F3D1" w14:textId="4D2E1F8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E6765">
        <w:rPr>
          <w:rFonts w:asciiTheme="minorHAnsi" w:hAnsiTheme="minorHAnsi" w:cstheme="minorHAnsi"/>
          <w:szCs w:val="24"/>
          <w:lang w:val="bs-Latn-BA"/>
        </w:rPr>
        <w:t>Doc.</w:t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dr. </w:t>
      </w:r>
      <w:r w:rsidR="008E6765">
        <w:rPr>
          <w:rFonts w:asciiTheme="minorHAnsi" w:hAnsiTheme="minorHAnsi" w:cstheme="minorHAnsi"/>
          <w:szCs w:val="24"/>
          <w:lang w:val="bs-Latn-BA"/>
        </w:rPr>
        <w:t>Selma Ćosić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5341868C" w14:textId="7099C6C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F34FD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4B3750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4B3750">
        <w:rPr>
          <w:rFonts w:asciiTheme="minorHAnsi" w:hAnsiTheme="minorHAnsi" w:cstheme="minorHAnsi"/>
          <w:szCs w:val="24"/>
          <w:lang w:val="bs-Latn-BA"/>
        </w:rPr>
        <w:t>mentor</w:t>
      </w:r>
      <w:r w:rsidR="000E2716">
        <w:rPr>
          <w:rFonts w:asciiTheme="minorHAnsi" w:hAnsiTheme="minorHAnsi" w:cstheme="minorHAnsi"/>
          <w:szCs w:val="24"/>
          <w:lang w:val="bs-Latn-BA"/>
        </w:rPr>
        <w:t>-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član</w:t>
      </w:r>
    </w:p>
    <w:p w14:paraId="13D378D0" w14:textId="769CD811" w:rsidR="00593670" w:rsidRPr="005F34FD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546239">
        <w:rPr>
          <w:rFonts w:asciiTheme="minorHAnsi" w:hAnsiTheme="minorHAnsi" w:cstheme="minorHAnsi"/>
          <w:szCs w:val="24"/>
          <w:lang w:val="bs-Latn-BA"/>
        </w:rPr>
        <w:t>Prof</w:t>
      </w:r>
      <w:r w:rsidR="005F34FD">
        <w:rPr>
          <w:rFonts w:asciiTheme="minorHAnsi" w:hAnsiTheme="minorHAnsi" w:cstheme="minorHAnsi"/>
          <w:szCs w:val="24"/>
          <w:lang w:val="bs-Latn-BA"/>
        </w:rPr>
        <w:t>.dr.</w:t>
      </w:r>
      <w:r w:rsidR="008E6765">
        <w:rPr>
          <w:rFonts w:asciiTheme="minorHAnsi" w:hAnsiTheme="minorHAnsi" w:cstheme="minorHAnsi"/>
          <w:szCs w:val="24"/>
          <w:lang w:val="bs-Latn-BA"/>
        </w:rPr>
        <w:t xml:space="preserve"> Emir Vajzović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32CE6FC5" w14:textId="56AFBB74" w:rsidR="005F34FD" w:rsidRPr="004C6158" w:rsidRDefault="003731EF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Prof</w:t>
      </w:r>
      <w:r w:rsidR="005F34FD">
        <w:rPr>
          <w:rFonts w:asciiTheme="minorHAnsi" w:hAnsiTheme="minorHAnsi"/>
          <w:lang w:val="bs-Latn-BA"/>
        </w:rPr>
        <w:t xml:space="preserve">.dr. </w:t>
      </w:r>
      <w:r w:rsidR="008E6765">
        <w:rPr>
          <w:rFonts w:asciiTheme="minorHAnsi" w:hAnsiTheme="minorHAnsi"/>
          <w:lang w:val="bs-Latn-BA"/>
        </w:rPr>
        <w:t>Vlado Azinović</w:t>
      </w:r>
      <w:r w:rsidR="005F34FD">
        <w:rPr>
          <w:rFonts w:asciiTheme="minorHAnsi" w:hAnsiTheme="minorHAnsi"/>
          <w:lang w:val="bs-Latn-BA"/>
        </w:rPr>
        <w:t>, zamjenski član</w:t>
      </w:r>
    </w:p>
    <w:p w14:paraId="34A2B8D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619A4654" w14:textId="5567FAA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Mentor</w:t>
      </w:r>
      <w:r w:rsidR="005F34FD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rada je </w:t>
      </w:r>
      <w:r w:rsidR="000E2716">
        <w:rPr>
          <w:rFonts w:asciiTheme="minorHAnsi" w:hAnsiTheme="minorHAnsi" w:cstheme="minorHAnsi"/>
          <w:szCs w:val="24"/>
          <w:lang w:val="bs-Latn-BA"/>
        </w:rPr>
        <w:t xml:space="preserve">prof.dr. </w:t>
      </w:r>
      <w:r w:rsidR="008E6765">
        <w:rPr>
          <w:rFonts w:asciiTheme="minorHAnsi" w:hAnsiTheme="minorHAnsi" w:cstheme="minorHAnsi"/>
          <w:szCs w:val="24"/>
          <w:lang w:val="bs-Latn-BA"/>
        </w:rPr>
        <w:t>Mirza Smajić.</w:t>
      </w:r>
    </w:p>
    <w:p w14:paraId="7688FB20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016E913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9F8277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100FB8FC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4638631F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7C3F8028" w14:textId="703AB8E5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BB65F6">
        <w:rPr>
          <w:rFonts w:asciiTheme="minorHAnsi" w:hAnsiTheme="minorHAnsi" w:cstheme="minorHAnsi"/>
          <w:b/>
          <w:szCs w:val="22"/>
          <w:lang w:val="bs-Latn-BA"/>
        </w:rPr>
        <w:t xml:space="preserve">Darija Herceg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B247BBD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2D42C9FC" w14:textId="4AC20836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 xml:space="preserve">Rad se sastoji od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etiri cjeline, koji se temelji na istraživanju vezanom uz rodnu ravnopravnost u policijskim strukturama BiH. </w:t>
      </w:r>
    </w:p>
    <w:p w14:paraId="10C1E393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764BA515" w14:textId="79443DB7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>U prvom poglavlju rada kandidatkinja je definirala sve bitne pojmove i postavila generalna hipotezu koja glasi rodna ravnopravnost u policijskim strukturama BiH nije sukladna me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đ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unarodnim standardima što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e se kroz rad dokazati. U drugom poglavlju kandidatkinja je dala povijesni pregled borbe žena za njihova prava. U tre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em poglavlju je opisala razvoj procesa uklju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ivanja žena u policijske snage, a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etvrto poglavlje bavi se analizom trenutnog stanja uklju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enosti žena u policijske snage BiH. Teorijsko polazi</w:t>
      </w:r>
      <w:r w:rsidRPr="00FC4256">
        <w:rPr>
          <w:rFonts w:asciiTheme="minorHAnsi" w:hAnsiTheme="minorHAnsi" w:cstheme="minorHAnsi" w:hint="eastAsia"/>
          <w:szCs w:val="24"/>
          <w:lang w:val="hr-BA"/>
        </w:rPr>
        <w:t>š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te za uspostavu mehanizma rodne ravnopravnosti nalazi se u dokumentima od UN, Ustavu BiH pa sve do donošenja Evropske povelje o rodnoj ravnopravnosti na lokalnom nivou. </w:t>
      </w:r>
    </w:p>
    <w:p w14:paraId="4A0081FA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4F08FCFB" w14:textId="10872E43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>Kandidatkinja u svom radu dokazuje da donošenjem odre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đ</w:t>
      </w:r>
      <w:r w:rsidRPr="00FC4256">
        <w:rPr>
          <w:rFonts w:asciiTheme="minorHAnsi" w:hAnsiTheme="minorHAnsi" w:cstheme="minorHAnsi"/>
          <w:szCs w:val="24"/>
          <w:lang w:val="hr-BA"/>
        </w:rPr>
        <w:t>enih zakona i drugih propisa temeljenih na zakonu vezanih uz spre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avanje rodne diskriminacije ne zna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i i njen nestanak. Muškarci su kroz povijest imali monopol u svim oblastima društva tako i u policijskim snagama. Kroz povijest su žene heroine dokazivale da su ravnopravne muškarcima pa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ak i više od tog. Cilj rada je da dokaze da žene igraju klju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nu ulogu u sustavu sigurnosti. Danas su žene na vode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im položajima mnogih zemalja, tvrtki, istaknute su lije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nice, znanstvenice javno se bore za svoja prava. </w:t>
      </w:r>
    </w:p>
    <w:p w14:paraId="2D067D09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26DE07D2" w14:textId="6CF77AB0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>Kandidatkinja izme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đ</w:t>
      </w:r>
      <w:r w:rsidRPr="00FC4256">
        <w:rPr>
          <w:rFonts w:asciiTheme="minorHAnsi" w:hAnsiTheme="minorHAnsi" w:cstheme="minorHAnsi"/>
          <w:szCs w:val="24"/>
          <w:lang w:val="hr-BA"/>
        </w:rPr>
        <w:t>u ostalog u radu prikazuje položaj žena u 16 policijskih agencija u BiH. Podaci koji su prikazani pokazuju da je postotak žena u policijskim agencijama daleko ispod prosjeka potrebnog za postizanje ravnopravnosti spolova. Vidljivo je da se postotak žena u policijskim agencijama kre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e u rasponu od 9,48% (DKPT) do 29,68% MUP ŽZH.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ak i u tim postocima ne može se re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i da žene rade na poslovima vezanim za sigurnost ve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 ih je veliki dio uposlen na administrativnim poslovima. Tako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đ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er se govori o niskom postotku žena u pojedinim policijskim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inova, pogotovo višim gdje ih ima malo gotovo nikako.</w:t>
      </w:r>
    </w:p>
    <w:p w14:paraId="6D2AA985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2EDEC693" w14:textId="18B64FA0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>Kandidatkinja analizira i mogu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nost napredovanja policijskih službenica što tako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đ</w:t>
      </w:r>
      <w:r w:rsidRPr="00FC4256">
        <w:rPr>
          <w:rFonts w:asciiTheme="minorHAnsi" w:hAnsiTheme="minorHAnsi" w:cstheme="minorHAnsi"/>
          <w:szCs w:val="24"/>
          <w:lang w:val="hr-BA"/>
        </w:rPr>
        <w:t>er ne ohrabruje. U svom radu kandidatkinja zaklju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uje da je BiH zemlja u razvoju koja je usvojila Zakon o ravnopravnosti spolova, da su procesi ravnopravne rodne zastupljenosti pokrenuti i teku bez ometanja, policijske strukture u BiH trebaju intenzivirati svoje aktivnosti na planu postizanja rodne ravnopravnosti.</w:t>
      </w:r>
    </w:p>
    <w:p w14:paraId="25196DCA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3374D397" w14:textId="5B95AEDB" w:rsid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  <w:r w:rsidRPr="00FC4256">
        <w:rPr>
          <w:rFonts w:asciiTheme="minorHAnsi" w:hAnsiTheme="minorHAnsi" w:cstheme="minorHAnsi"/>
          <w:szCs w:val="24"/>
          <w:lang w:val="hr-BA"/>
        </w:rPr>
        <w:t>Na temelju svih rezultata, kandidatkinja zaklju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uje da dobijeni rezultati rodne ravnopravnosti ne treba loše shvatiti, jer ne zaostaju zna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ajno kad se usporede sa rezultatima razvijenih demokratskih država, ali bude optimizam da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e u bliskoj budu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nosti do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i do zna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ajnog pove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 xml:space="preserve">anja broja žena u policijskim agencijama i policijskih službenica u višim 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č</w:t>
      </w:r>
      <w:r w:rsidRPr="00FC4256">
        <w:rPr>
          <w:rFonts w:asciiTheme="minorHAnsi" w:hAnsiTheme="minorHAnsi" w:cstheme="minorHAnsi"/>
          <w:szCs w:val="24"/>
          <w:lang w:val="hr-BA"/>
        </w:rPr>
        <w:t>inovima i na rukovode</w:t>
      </w:r>
      <w:r w:rsidRPr="00FC4256">
        <w:rPr>
          <w:rFonts w:asciiTheme="minorHAnsi" w:hAnsiTheme="minorHAnsi" w:cstheme="minorHAnsi" w:hint="eastAsia"/>
          <w:szCs w:val="24"/>
          <w:lang w:val="hr-BA"/>
        </w:rPr>
        <w:t>ć</w:t>
      </w:r>
      <w:r w:rsidRPr="00FC4256">
        <w:rPr>
          <w:rFonts w:asciiTheme="minorHAnsi" w:hAnsiTheme="minorHAnsi" w:cstheme="minorHAnsi"/>
          <w:szCs w:val="24"/>
          <w:lang w:val="hr-BA"/>
        </w:rPr>
        <w:t>im pozicijama.</w:t>
      </w:r>
    </w:p>
    <w:p w14:paraId="1861E48C" w14:textId="77777777" w:rsidR="00FC4256" w:rsidRPr="00FC4256" w:rsidRDefault="00FC4256" w:rsidP="00FC4256">
      <w:pPr>
        <w:rPr>
          <w:rFonts w:asciiTheme="minorHAnsi" w:hAnsiTheme="minorHAnsi" w:cstheme="minorHAnsi"/>
          <w:szCs w:val="24"/>
          <w:lang w:val="hr-BA"/>
        </w:rPr>
      </w:pPr>
    </w:p>
    <w:p w14:paraId="5A5D9E2D" w14:textId="23E607B2" w:rsidR="00D226AC" w:rsidRPr="00D607BD" w:rsidRDefault="00FC4256" w:rsidP="00FC4256">
      <w:pPr>
        <w:rPr>
          <w:szCs w:val="24"/>
        </w:rPr>
      </w:pPr>
      <w:r w:rsidRPr="00FC4256">
        <w:rPr>
          <w:rFonts w:asciiTheme="minorHAnsi" w:hAnsiTheme="minorHAnsi" w:cstheme="minorHAnsi"/>
          <w:szCs w:val="24"/>
          <w:lang w:val="hr-BA"/>
        </w:rPr>
        <w:t xml:space="preserve"> </w:t>
      </w:r>
      <w:r w:rsidR="00A225CC" w:rsidRPr="00BD7689">
        <w:rPr>
          <w:szCs w:val="24"/>
        </w:rPr>
        <w:t xml:space="preserve"> </w:t>
      </w:r>
      <w:r w:rsidR="00593670"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B65F6">
        <w:rPr>
          <w:rFonts w:asciiTheme="minorHAnsi" w:hAnsiTheme="minorHAnsi" w:cstheme="minorHAnsi"/>
          <w:b/>
          <w:szCs w:val="22"/>
          <w:lang w:val="bs-Latn-BA"/>
        </w:rPr>
        <w:t xml:space="preserve">Darija Herceg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lastRenderedPageBreak/>
        <w:t>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22FD803" w14:textId="77777777" w:rsidR="00AA761E" w:rsidRPr="00AA761E" w:rsidRDefault="00AA761E" w:rsidP="00AA761E">
      <w:pPr>
        <w:rPr>
          <w:rFonts w:asciiTheme="minorHAnsi" w:hAnsiTheme="minorHAnsi" w:cstheme="minorHAnsi"/>
          <w:b/>
          <w:szCs w:val="24"/>
          <w:lang w:val="hr-BA"/>
        </w:rPr>
      </w:pPr>
    </w:p>
    <w:p w14:paraId="4CB58B70" w14:textId="7B413F43" w:rsidR="00EF11A1" w:rsidRPr="004C6158" w:rsidRDefault="004C6158" w:rsidP="00911FD9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B65F6">
        <w:rPr>
          <w:rFonts w:asciiTheme="minorHAnsi" w:hAnsiTheme="minorHAnsi" w:cstheme="minorHAnsi"/>
          <w:b/>
          <w:szCs w:val="22"/>
          <w:lang w:val="bs-Latn-BA"/>
        </w:rPr>
        <w:t xml:space="preserve">Darija Herceg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BB31E87" w14:textId="77777777" w:rsidR="00E744B8" w:rsidRDefault="00E744B8" w:rsidP="00EB535C">
      <w:pPr>
        <w:rPr>
          <w:rFonts w:asciiTheme="minorHAnsi" w:hAnsiTheme="minorHAnsi"/>
          <w:lang w:val="bs-Latn-BA"/>
        </w:rPr>
      </w:pPr>
    </w:p>
    <w:p w14:paraId="51A70EE3" w14:textId="15989F3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B5EE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BB65F6">
        <w:rPr>
          <w:rFonts w:asciiTheme="minorHAnsi" w:hAnsiTheme="minorHAnsi" w:cstheme="minorHAnsi"/>
          <w:sz w:val="22"/>
          <w:szCs w:val="24"/>
          <w:lang w:val="bs-Latn-BA"/>
        </w:rPr>
        <w:t>5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731EF">
        <w:rPr>
          <w:rFonts w:asciiTheme="minorHAnsi" w:hAnsiTheme="minorHAnsi" w:cstheme="minorHAnsi"/>
          <w:sz w:val="22"/>
          <w:szCs w:val="24"/>
          <w:lang w:val="bs-Latn-BA"/>
        </w:rPr>
        <w:t>22</w:t>
      </w:r>
      <w:r w:rsidR="00AF5987">
        <w:rPr>
          <w:rFonts w:asciiTheme="minorHAnsi" w:hAnsiTheme="minorHAnsi" w:cstheme="minorHAnsi"/>
          <w:sz w:val="22"/>
          <w:szCs w:val="24"/>
          <w:lang w:val="bs-Latn-BA"/>
        </w:rPr>
        <w:t>.godine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0F2FF6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4C6158" w14:paraId="2FD4175F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53C92D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0FDB2BF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314F2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CB5A6F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82EFDBC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76915AB8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4152426C" w14:textId="5987DA6D" w:rsidR="000D7063" w:rsidRPr="004C6158" w:rsidRDefault="00BB65F6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 Ćosić</w:t>
            </w:r>
            <w:r w:rsidR="003731EF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predsjednik</w:t>
            </w:r>
          </w:p>
          <w:p w14:paraId="0BCB139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8BA2520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BC94FF0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C90F94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55678B63" w14:textId="0811CB13" w:rsidR="000D7063" w:rsidRPr="004C6158" w:rsidRDefault="001B5EE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ab/>
              <w:t xml:space="preserve">Prof.dr. </w:t>
            </w:r>
            <w:r w:rsidR="00CE2D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Pr="001B5EE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mentor/član</w:t>
            </w:r>
          </w:p>
          <w:p w14:paraId="005B4117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7DCC6F4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C70C1F7" w14:textId="77777777" w:rsidTr="00A4743F">
        <w:trPr>
          <w:trHeight w:val="313"/>
        </w:trPr>
        <w:tc>
          <w:tcPr>
            <w:tcW w:w="3547" w:type="dxa"/>
          </w:tcPr>
          <w:p w14:paraId="750C957B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7ECF9414" w14:textId="182DD3C0" w:rsidR="000D7063" w:rsidRPr="004C6158" w:rsidRDefault="00FB3AC6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.dr. </w:t>
            </w:r>
            <w:r w:rsidR="00BB65F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="00C4546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</w:tc>
      </w:tr>
    </w:tbl>
    <w:p w14:paraId="0CCE26EE" w14:textId="77777777" w:rsidR="00A4743F" w:rsidRDefault="00A4743F" w:rsidP="003B58F1">
      <w:pPr>
        <w:jc w:val="center"/>
        <w:rPr>
          <w:rFonts w:asciiTheme="minorHAnsi" w:hAnsiTheme="minorHAnsi"/>
          <w:lang w:val="bs-Latn-BA"/>
        </w:rPr>
      </w:pPr>
    </w:p>
    <w:p w14:paraId="5BB83839" w14:textId="77777777" w:rsidR="00A4743F" w:rsidRPr="00A4743F" w:rsidRDefault="00A4743F" w:rsidP="00A4743F">
      <w:pPr>
        <w:ind w:left="3240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4.</w:t>
      </w:r>
      <w:r w:rsidRPr="00A4743F">
        <w:rPr>
          <w:rFonts w:asciiTheme="minorHAnsi" w:hAnsiTheme="minorHAnsi"/>
          <w:lang w:val="bs-Latn-BA"/>
        </w:rPr>
        <w:t>____________________</w:t>
      </w:r>
      <w:r>
        <w:rPr>
          <w:rFonts w:asciiTheme="minorHAnsi" w:hAnsiTheme="minorHAnsi"/>
          <w:lang w:val="bs-Latn-BA"/>
        </w:rPr>
        <w:t>_____________</w:t>
      </w:r>
      <w:r w:rsidRPr="00A4743F">
        <w:rPr>
          <w:rFonts w:asciiTheme="minorHAnsi" w:hAnsiTheme="minorHAnsi"/>
          <w:lang w:val="bs-Latn-BA"/>
        </w:rPr>
        <w:t>__________</w:t>
      </w:r>
    </w:p>
    <w:p w14:paraId="4551D2A6" w14:textId="4658BB43" w:rsidR="00C742A9" w:rsidRPr="00C45462" w:rsidRDefault="00C742A9" w:rsidP="00C742A9">
      <w:pPr>
        <w:rPr>
          <w:rFonts w:asciiTheme="minorHAnsi" w:hAnsiTheme="minorHAnsi"/>
          <w:sz w:val="22"/>
          <w:szCs w:val="22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  <w:r w:rsidR="00C45462">
        <w:rPr>
          <w:rFonts w:asciiTheme="minorHAnsi" w:hAnsiTheme="minorHAnsi"/>
          <w:lang w:val="bs-Latn-BA"/>
        </w:rPr>
        <w:t xml:space="preserve">  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3731EF">
        <w:rPr>
          <w:rFonts w:asciiTheme="minorHAnsi" w:hAnsiTheme="minorHAnsi"/>
          <w:sz w:val="22"/>
          <w:szCs w:val="22"/>
          <w:lang w:val="bs-Latn-BA"/>
        </w:rPr>
        <w:t>Prof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.dr. </w:t>
      </w:r>
      <w:r w:rsidR="00BB65F6">
        <w:rPr>
          <w:rFonts w:asciiTheme="minorHAnsi" w:hAnsiTheme="minorHAnsi"/>
          <w:sz w:val="22"/>
          <w:szCs w:val="22"/>
          <w:lang w:val="bs-Latn-BA"/>
        </w:rPr>
        <w:t>Vlado Azinović</w:t>
      </w:r>
      <w:r w:rsidR="00CE2D38">
        <w:rPr>
          <w:rFonts w:asciiTheme="minorHAnsi" w:hAnsiTheme="minorHAnsi"/>
          <w:sz w:val="22"/>
          <w:szCs w:val="22"/>
          <w:lang w:val="bs-Latn-BA"/>
        </w:rPr>
        <w:t>,</w:t>
      </w:r>
      <w:r w:rsidR="00C45462" w:rsidRPr="00C45462">
        <w:rPr>
          <w:rFonts w:asciiTheme="minorHAnsi" w:hAnsiTheme="minorHAnsi"/>
          <w:sz w:val="22"/>
          <w:szCs w:val="22"/>
          <w:lang w:val="bs-Latn-BA"/>
        </w:rPr>
        <w:t xml:space="preserve"> zamjenski član</w:t>
      </w:r>
    </w:p>
    <w:p w14:paraId="6F0B1261" w14:textId="77777777" w:rsidR="00C742A9" w:rsidRPr="004C6158" w:rsidRDefault="00A4743F" w:rsidP="00C742A9">
      <w:pPr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C16" w14:textId="77777777" w:rsidR="008B6607" w:rsidRDefault="008B6607" w:rsidP="003830E0">
      <w:r>
        <w:separator/>
      </w:r>
    </w:p>
  </w:endnote>
  <w:endnote w:type="continuationSeparator" w:id="0">
    <w:p w14:paraId="237E9AE7" w14:textId="77777777" w:rsidR="008B6607" w:rsidRDefault="008B6607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4DE9" w14:textId="77777777" w:rsidR="008B6607" w:rsidRDefault="008B6607" w:rsidP="003830E0">
      <w:r>
        <w:separator/>
      </w:r>
    </w:p>
  </w:footnote>
  <w:footnote w:type="continuationSeparator" w:id="0">
    <w:p w14:paraId="3B8EC656" w14:textId="77777777" w:rsidR="008B6607" w:rsidRDefault="008B6607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37736910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473D4D1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C0DE44" wp14:editId="3C1B88D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075D1AB7" wp14:editId="19D6A5F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3AB7FFF6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3FE35663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75DB8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36B89F8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26C4B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515F26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51BC0FD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3CD7BA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054332">
    <w:abstractNumId w:val="8"/>
  </w:num>
  <w:num w:numId="2" w16cid:durableId="170921990">
    <w:abstractNumId w:val="16"/>
  </w:num>
  <w:num w:numId="3" w16cid:durableId="522473080">
    <w:abstractNumId w:val="6"/>
  </w:num>
  <w:num w:numId="4" w16cid:durableId="1931811196">
    <w:abstractNumId w:val="4"/>
  </w:num>
  <w:num w:numId="5" w16cid:durableId="812285549">
    <w:abstractNumId w:val="5"/>
  </w:num>
  <w:num w:numId="6" w16cid:durableId="1850095575">
    <w:abstractNumId w:val="18"/>
  </w:num>
  <w:num w:numId="7" w16cid:durableId="1749693115">
    <w:abstractNumId w:val="17"/>
  </w:num>
  <w:num w:numId="8" w16cid:durableId="436608825">
    <w:abstractNumId w:val="14"/>
  </w:num>
  <w:num w:numId="9" w16cid:durableId="2093156511">
    <w:abstractNumId w:val="0"/>
  </w:num>
  <w:num w:numId="10" w16cid:durableId="341246055">
    <w:abstractNumId w:val="2"/>
  </w:num>
  <w:num w:numId="11" w16cid:durableId="541594460">
    <w:abstractNumId w:val="10"/>
  </w:num>
  <w:num w:numId="12" w16cid:durableId="1686396719">
    <w:abstractNumId w:val="7"/>
  </w:num>
  <w:num w:numId="13" w16cid:durableId="1026255667">
    <w:abstractNumId w:val="1"/>
  </w:num>
  <w:num w:numId="14" w16cid:durableId="452142479">
    <w:abstractNumId w:val="11"/>
  </w:num>
  <w:num w:numId="15" w16cid:durableId="286664867">
    <w:abstractNumId w:val="9"/>
  </w:num>
  <w:num w:numId="16" w16cid:durableId="938948182">
    <w:abstractNumId w:val="19"/>
  </w:num>
  <w:num w:numId="17" w16cid:durableId="1208448296">
    <w:abstractNumId w:val="3"/>
  </w:num>
  <w:num w:numId="18" w16cid:durableId="1571691327">
    <w:abstractNumId w:val="15"/>
  </w:num>
  <w:num w:numId="19" w16cid:durableId="261766201">
    <w:abstractNumId w:val="12"/>
  </w:num>
  <w:num w:numId="20" w16cid:durableId="629366104">
    <w:abstractNumId w:val="13"/>
  </w:num>
  <w:num w:numId="21" w16cid:durableId="142156540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02BE"/>
    <w:rsid w:val="00011FE5"/>
    <w:rsid w:val="00035A34"/>
    <w:rsid w:val="00037E0C"/>
    <w:rsid w:val="00041C3C"/>
    <w:rsid w:val="000465D8"/>
    <w:rsid w:val="000502C5"/>
    <w:rsid w:val="0005326B"/>
    <w:rsid w:val="00064B56"/>
    <w:rsid w:val="00081112"/>
    <w:rsid w:val="00081EF5"/>
    <w:rsid w:val="00085AC3"/>
    <w:rsid w:val="00085F94"/>
    <w:rsid w:val="00093326"/>
    <w:rsid w:val="000A10DE"/>
    <w:rsid w:val="000A3CC3"/>
    <w:rsid w:val="000B55E4"/>
    <w:rsid w:val="000B611B"/>
    <w:rsid w:val="000B79BC"/>
    <w:rsid w:val="000C667F"/>
    <w:rsid w:val="000D0653"/>
    <w:rsid w:val="000D6E8B"/>
    <w:rsid w:val="000D7063"/>
    <w:rsid w:val="000E2716"/>
    <w:rsid w:val="000E6FCE"/>
    <w:rsid w:val="00110C31"/>
    <w:rsid w:val="00115AF3"/>
    <w:rsid w:val="0012797C"/>
    <w:rsid w:val="0016554B"/>
    <w:rsid w:val="00172C46"/>
    <w:rsid w:val="001749B9"/>
    <w:rsid w:val="001A33D5"/>
    <w:rsid w:val="001B5EE7"/>
    <w:rsid w:val="001B6FDF"/>
    <w:rsid w:val="001D332A"/>
    <w:rsid w:val="001D4DFA"/>
    <w:rsid w:val="001D7387"/>
    <w:rsid w:val="001E5DCE"/>
    <w:rsid w:val="001E68A8"/>
    <w:rsid w:val="001E6BDC"/>
    <w:rsid w:val="001F21FE"/>
    <w:rsid w:val="002024D0"/>
    <w:rsid w:val="00210A58"/>
    <w:rsid w:val="00223998"/>
    <w:rsid w:val="0022746D"/>
    <w:rsid w:val="00233AB3"/>
    <w:rsid w:val="00234C75"/>
    <w:rsid w:val="00236697"/>
    <w:rsid w:val="00241A25"/>
    <w:rsid w:val="00242D4E"/>
    <w:rsid w:val="0024504E"/>
    <w:rsid w:val="002655D8"/>
    <w:rsid w:val="00265F20"/>
    <w:rsid w:val="00275DC5"/>
    <w:rsid w:val="0027602C"/>
    <w:rsid w:val="00291148"/>
    <w:rsid w:val="0029317C"/>
    <w:rsid w:val="00296E2C"/>
    <w:rsid w:val="002A0147"/>
    <w:rsid w:val="002A73A1"/>
    <w:rsid w:val="002B70C3"/>
    <w:rsid w:val="002B7C44"/>
    <w:rsid w:val="002C2B27"/>
    <w:rsid w:val="002D0AED"/>
    <w:rsid w:val="002D3A37"/>
    <w:rsid w:val="002E509E"/>
    <w:rsid w:val="002F35F1"/>
    <w:rsid w:val="002F4399"/>
    <w:rsid w:val="002F5FA1"/>
    <w:rsid w:val="003015CF"/>
    <w:rsid w:val="00314583"/>
    <w:rsid w:val="0031680E"/>
    <w:rsid w:val="00321AB1"/>
    <w:rsid w:val="00343BCF"/>
    <w:rsid w:val="00347D81"/>
    <w:rsid w:val="0035414F"/>
    <w:rsid w:val="00362B10"/>
    <w:rsid w:val="0036446D"/>
    <w:rsid w:val="0036737D"/>
    <w:rsid w:val="003731EF"/>
    <w:rsid w:val="003740C6"/>
    <w:rsid w:val="00376333"/>
    <w:rsid w:val="003830E0"/>
    <w:rsid w:val="00384A74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F535D"/>
    <w:rsid w:val="00411E72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6D4"/>
    <w:rsid w:val="004824B3"/>
    <w:rsid w:val="00485D1B"/>
    <w:rsid w:val="004922DE"/>
    <w:rsid w:val="004B187C"/>
    <w:rsid w:val="004B3750"/>
    <w:rsid w:val="004B47E5"/>
    <w:rsid w:val="004B5F8D"/>
    <w:rsid w:val="004C1E8D"/>
    <w:rsid w:val="004C2EF6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46239"/>
    <w:rsid w:val="005472B3"/>
    <w:rsid w:val="005532EA"/>
    <w:rsid w:val="00553BD0"/>
    <w:rsid w:val="005544ED"/>
    <w:rsid w:val="00556F06"/>
    <w:rsid w:val="005621AA"/>
    <w:rsid w:val="00564DF0"/>
    <w:rsid w:val="005737F6"/>
    <w:rsid w:val="00575293"/>
    <w:rsid w:val="00581373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34FD"/>
    <w:rsid w:val="005F7139"/>
    <w:rsid w:val="005F7959"/>
    <w:rsid w:val="00610F4D"/>
    <w:rsid w:val="006321F3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B5BAA"/>
    <w:rsid w:val="006B6764"/>
    <w:rsid w:val="006C5650"/>
    <w:rsid w:val="006D54C1"/>
    <w:rsid w:val="006E2465"/>
    <w:rsid w:val="006E373C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B4F34"/>
    <w:rsid w:val="007C08EB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B6607"/>
    <w:rsid w:val="008D57D8"/>
    <w:rsid w:val="008D7184"/>
    <w:rsid w:val="008E6765"/>
    <w:rsid w:val="008F1A21"/>
    <w:rsid w:val="009046E4"/>
    <w:rsid w:val="00907880"/>
    <w:rsid w:val="00911FD9"/>
    <w:rsid w:val="00916E3F"/>
    <w:rsid w:val="0092081C"/>
    <w:rsid w:val="009221DB"/>
    <w:rsid w:val="009244D7"/>
    <w:rsid w:val="009245E2"/>
    <w:rsid w:val="00936D5C"/>
    <w:rsid w:val="009420DB"/>
    <w:rsid w:val="0095190C"/>
    <w:rsid w:val="00974E08"/>
    <w:rsid w:val="009751E2"/>
    <w:rsid w:val="009846FC"/>
    <w:rsid w:val="00985463"/>
    <w:rsid w:val="00992254"/>
    <w:rsid w:val="0099266F"/>
    <w:rsid w:val="00996A62"/>
    <w:rsid w:val="009D49DE"/>
    <w:rsid w:val="009E58D8"/>
    <w:rsid w:val="009E5A93"/>
    <w:rsid w:val="009F1D13"/>
    <w:rsid w:val="00A0774F"/>
    <w:rsid w:val="00A16BEA"/>
    <w:rsid w:val="00A225CC"/>
    <w:rsid w:val="00A374E6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A761E"/>
    <w:rsid w:val="00AB19A3"/>
    <w:rsid w:val="00AB680F"/>
    <w:rsid w:val="00AC1B2C"/>
    <w:rsid w:val="00AC6896"/>
    <w:rsid w:val="00AC7392"/>
    <w:rsid w:val="00AE1490"/>
    <w:rsid w:val="00AE2947"/>
    <w:rsid w:val="00AF5987"/>
    <w:rsid w:val="00B02198"/>
    <w:rsid w:val="00B0336A"/>
    <w:rsid w:val="00B03449"/>
    <w:rsid w:val="00B13D52"/>
    <w:rsid w:val="00B229F6"/>
    <w:rsid w:val="00B23814"/>
    <w:rsid w:val="00B26D24"/>
    <w:rsid w:val="00B30463"/>
    <w:rsid w:val="00B34B61"/>
    <w:rsid w:val="00B45A1B"/>
    <w:rsid w:val="00B47BAE"/>
    <w:rsid w:val="00B53067"/>
    <w:rsid w:val="00B63284"/>
    <w:rsid w:val="00B65CD8"/>
    <w:rsid w:val="00B67E81"/>
    <w:rsid w:val="00B67FF6"/>
    <w:rsid w:val="00B8678E"/>
    <w:rsid w:val="00BA0FB6"/>
    <w:rsid w:val="00BA2C0D"/>
    <w:rsid w:val="00BB65F6"/>
    <w:rsid w:val="00BB73BC"/>
    <w:rsid w:val="00BC3D48"/>
    <w:rsid w:val="00BC3F79"/>
    <w:rsid w:val="00BC5FFE"/>
    <w:rsid w:val="00BF348A"/>
    <w:rsid w:val="00BF4A1C"/>
    <w:rsid w:val="00C001B9"/>
    <w:rsid w:val="00C2139C"/>
    <w:rsid w:val="00C25603"/>
    <w:rsid w:val="00C30A66"/>
    <w:rsid w:val="00C37011"/>
    <w:rsid w:val="00C45462"/>
    <w:rsid w:val="00C53713"/>
    <w:rsid w:val="00C53EDC"/>
    <w:rsid w:val="00C56D4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2D38"/>
    <w:rsid w:val="00CE64AC"/>
    <w:rsid w:val="00CF7799"/>
    <w:rsid w:val="00D1542F"/>
    <w:rsid w:val="00D226AC"/>
    <w:rsid w:val="00D266E5"/>
    <w:rsid w:val="00D34DAF"/>
    <w:rsid w:val="00D54EB9"/>
    <w:rsid w:val="00D607BD"/>
    <w:rsid w:val="00D72047"/>
    <w:rsid w:val="00D76453"/>
    <w:rsid w:val="00D8171A"/>
    <w:rsid w:val="00D84641"/>
    <w:rsid w:val="00D85801"/>
    <w:rsid w:val="00D94A59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44B8"/>
    <w:rsid w:val="00E74DD7"/>
    <w:rsid w:val="00E75D06"/>
    <w:rsid w:val="00E77A90"/>
    <w:rsid w:val="00E77B17"/>
    <w:rsid w:val="00EA267B"/>
    <w:rsid w:val="00EB2A2E"/>
    <w:rsid w:val="00EB535C"/>
    <w:rsid w:val="00EB5D26"/>
    <w:rsid w:val="00EC7A38"/>
    <w:rsid w:val="00ED239F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3E7"/>
    <w:rsid w:val="00F90580"/>
    <w:rsid w:val="00F93146"/>
    <w:rsid w:val="00F93667"/>
    <w:rsid w:val="00F945D8"/>
    <w:rsid w:val="00FB023B"/>
    <w:rsid w:val="00FB3426"/>
    <w:rsid w:val="00FB3AC6"/>
    <w:rsid w:val="00FB5341"/>
    <w:rsid w:val="00FB7A1C"/>
    <w:rsid w:val="00FC3E32"/>
    <w:rsid w:val="00FC4256"/>
    <w:rsid w:val="00FD5856"/>
    <w:rsid w:val="00FE7D3D"/>
    <w:rsid w:val="00FF15C7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A780B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Mirza Smajić</cp:lastModifiedBy>
  <cp:revision>6</cp:revision>
  <cp:lastPrinted>2019-10-09T13:49:00Z</cp:lastPrinted>
  <dcterms:created xsi:type="dcterms:W3CDTF">2022-04-20T13:52:00Z</dcterms:created>
  <dcterms:modified xsi:type="dcterms:W3CDTF">2022-04-25T13:56:00Z</dcterms:modified>
</cp:coreProperties>
</file>