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46DCDBF0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>Broj: 02-1-</w:t>
      </w:r>
      <w:r w:rsidR="00CE1BAF">
        <w:rPr>
          <w:rFonts w:ascii="Cambria" w:hAnsi="Cambria"/>
          <w:i/>
          <w:iCs/>
          <w:sz w:val="24"/>
          <w:szCs w:val="24"/>
        </w:rPr>
        <w:t>***</w:t>
      </w:r>
      <w:r w:rsidRPr="008D3E0D">
        <w:rPr>
          <w:rFonts w:ascii="Cambria" w:hAnsi="Cambria"/>
          <w:i/>
          <w:iCs/>
          <w:sz w:val="24"/>
          <w:szCs w:val="24"/>
        </w:rPr>
        <w:t>-1/2</w:t>
      </w:r>
      <w:r w:rsidR="00C66EC3">
        <w:rPr>
          <w:rFonts w:ascii="Cambria" w:hAnsi="Cambria"/>
          <w:i/>
          <w:iCs/>
          <w:sz w:val="24"/>
          <w:szCs w:val="24"/>
        </w:rPr>
        <w:t>2</w:t>
      </w:r>
    </w:p>
    <w:p w14:paraId="306C8967" w14:textId="4222C074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 xml:space="preserve">Sarajevo, </w:t>
      </w:r>
      <w:r w:rsidR="002F3029">
        <w:rPr>
          <w:rFonts w:ascii="Cambria" w:hAnsi="Cambria"/>
          <w:i/>
          <w:iCs/>
          <w:sz w:val="24"/>
          <w:szCs w:val="24"/>
        </w:rPr>
        <w:t>26</w:t>
      </w:r>
      <w:r w:rsidR="00C66EC3">
        <w:rPr>
          <w:rFonts w:ascii="Cambria" w:hAnsi="Cambria"/>
          <w:i/>
          <w:iCs/>
          <w:sz w:val="24"/>
          <w:szCs w:val="24"/>
        </w:rPr>
        <w:t>.0</w:t>
      </w:r>
      <w:r w:rsidR="00CE1BAF">
        <w:rPr>
          <w:rFonts w:ascii="Cambria" w:hAnsi="Cambria"/>
          <w:i/>
          <w:iCs/>
          <w:sz w:val="24"/>
          <w:szCs w:val="24"/>
        </w:rPr>
        <w:t>9</w:t>
      </w:r>
      <w:r w:rsidRPr="008D3E0D">
        <w:rPr>
          <w:rFonts w:ascii="Cambria" w:hAnsi="Cambria"/>
          <w:i/>
          <w:iCs/>
          <w:sz w:val="24"/>
          <w:szCs w:val="24"/>
        </w:rPr>
        <w:t>.</w:t>
      </w:r>
      <w:r w:rsidR="00C66EC3">
        <w:rPr>
          <w:rFonts w:ascii="Cambria" w:hAnsi="Cambria"/>
          <w:i/>
          <w:iCs/>
          <w:sz w:val="24"/>
          <w:szCs w:val="24"/>
        </w:rPr>
        <w:t>2022.</w:t>
      </w:r>
      <w:r w:rsidRPr="008D3E0D">
        <w:rPr>
          <w:rFonts w:ascii="Cambria" w:hAnsi="Cambria"/>
          <w:i/>
          <w:iCs/>
          <w:sz w:val="24"/>
          <w:szCs w:val="24"/>
        </w:rPr>
        <w:t xml:space="preserve"> godine</w:t>
      </w:r>
    </w:p>
    <w:p w14:paraId="53A69728" w14:textId="77777777" w:rsidR="008D3E0D" w:rsidRPr="008D3E0D" w:rsidRDefault="008D3E0D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BCD7C37" w14:textId="654876D4" w:rsidR="001B2EDF" w:rsidRPr="00A12CE0" w:rsidRDefault="001B2EDF" w:rsidP="00F87E7C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osnovu člana 104.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Statuta Univerziteta u Sarajevu, a u vezi sa članom 1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25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. Zakona o visokom obrazovanju (Službene novine Kantona Sarajevo broj: </w:t>
      </w:r>
      <w:r w:rsidR="00F25127">
        <w:rPr>
          <w:rFonts w:ascii="Cambria" w:hAnsi="Cambria" w:cs="Times New Roman"/>
          <w:i/>
          <w:iCs/>
          <w:sz w:val="24"/>
          <w:szCs w:val="24"/>
          <w:lang w:val="fr-FR"/>
        </w:rPr>
        <w:t>36/22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) po prethodnoj saglasnosti sekretara, Vijeće </w:t>
      </w:r>
      <w:r w:rsidR="00FE08F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Fakulteta političkih nauka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sjednici održanoj </w:t>
      </w:r>
      <w:r w:rsidR="002F3029">
        <w:rPr>
          <w:rFonts w:ascii="Cambria" w:hAnsi="Cambria" w:cs="Times New Roman"/>
          <w:i/>
          <w:iCs/>
          <w:sz w:val="24"/>
          <w:szCs w:val="24"/>
          <w:lang w:val="fr-FR"/>
        </w:rPr>
        <w:t>26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CE1BAF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donosi</w:t>
      </w:r>
    </w:p>
    <w:p w14:paraId="752333B4" w14:textId="77777777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PRIJEDLOG ODLUKE</w:t>
      </w:r>
    </w:p>
    <w:p w14:paraId="6283658B" w14:textId="60F8585F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 izboru akademskog osoblja na naučnu oblast “</w:t>
      </w:r>
      <w:r w:rsidR="004C22CD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Sigurnosne i mirovne studije</w:t>
      </w: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“</w:t>
      </w:r>
    </w:p>
    <w:p w14:paraId="041C072D" w14:textId="77777777" w:rsidR="001442CD" w:rsidRPr="00A12CE0" w:rsidRDefault="001442CD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1E8911B0" w14:textId="4110D1C3" w:rsidR="001B2EDF" w:rsidRPr="00A12CE0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 - Utvrđuje se prijedlog Odluke o izboru u zvanje</w:t>
      </w:r>
      <w:r w:rsidR="00F87E7C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s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a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radnika 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–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</w:t>
      </w:r>
      <w:r w:rsidR="002A16D8">
        <w:rPr>
          <w:rFonts w:ascii="Cambria" w:hAnsi="Cambria" w:cs="Times New Roman"/>
          <w:i/>
          <w:iCs/>
          <w:sz w:val="24"/>
          <w:szCs w:val="24"/>
          <w:lang w:val="fr-FR"/>
        </w:rPr>
        <w:t>ice</w:t>
      </w:r>
      <w:r w:rsidR="003B1807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, </w:t>
      </w:r>
      <w:r w:rsidR="004C22CD">
        <w:rPr>
          <w:rFonts w:ascii="Cambria" w:hAnsi="Cambria" w:cs="Times New Roman"/>
          <w:i/>
          <w:iCs/>
          <w:sz w:val="24"/>
          <w:szCs w:val="24"/>
          <w:lang w:val="fr-FR"/>
        </w:rPr>
        <w:t>Fatime Mahmutović</w:t>
      </w:r>
      <w:r w:rsidR="003B1807">
        <w:rPr>
          <w:rFonts w:ascii="Cambria" w:hAnsi="Cambria" w:cs="Times New Roman"/>
          <w:i/>
          <w:iCs/>
          <w:sz w:val="24"/>
          <w:szCs w:val="24"/>
          <w:lang w:val="fr-FR"/>
        </w:rPr>
        <w:t>, MA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na naučnu oblast “</w:t>
      </w:r>
      <w:r w:rsidR="004C22CD">
        <w:rPr>
          <w:rFonts w:ascii="Cambria" w:hAnsi="Cambria" w:cs="Times New Roman"/>
          <w:i/>
          <w:iCs/>
          <w:sz w:val="24"/>
          <w:szCs w:val="24"/>
          <w:lang w:val="fr-FR"/>
        </w:rPr>
        <w:t>Sigurnosne i mirovne studije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”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Fakulteta političkih  nauka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</w:p>
    <w:p w14:paraId="526D3927" w14:textId="77777777" w:rsidR="001B2EDF" w:rsidRPr="00A12CE0" w:rsidRDefault="001B2EDF" w:rsidP="001B2EDF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II - Prijedlog Odluke dostavit će se Senatu Univerziteta u Sarajevu na odlučivanje.</w:t>
      </w:r>
    </w:p>
    <w:p w14:paraId="79093050" w14:textId="13C51746" w:rsidR="001B2EDF" w:rsidRPr="00A12CE0" w:rsidRDefault="001B2EDF" w:rsidP="006B5021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Obrazloženje:</w:t>
      </w:r>
      <w:r w:rsidR="006B5021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Komisija za pripremanje prijedloga za izbor akademskog osoblja po raspisanom konkursu na naučnu oblast </w:t>
      </w:r>
      <w:r w:rsidR="00F87E7C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“</w:t>
      </w:r>
      <w:r w:rsidR="004C22CD">
        <w:rPr>
          <w:rFonts w:ascii="Cambria" w:hAnsi="Cambria" w:cs="Times New Roman"/>
          <w:i/>
          <w:iCs/>
          <w:sz w:val="24"/>
          <w:szCs w:val="24"/>
          <w:lang w:val="fr-FR"/>
        </w:rPr>
        <w:t>Sigurnosne  mirovne studije</w:t>
      </w:r>
      <w:r w:rsidR="00F87E7C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”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dostavila je Vijeću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 Sarajevu -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Fakulteta polit</w:t>
      </w:r>
      <w:r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ičkih nauka Izvještaj sa prijedlogom za izbor u zvanje</w:t>
      </w:r>
      <w:r w:rsidR="00915712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</w:t>
      </w:r>
      <w:r w:rsidR="002A16D8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ice</w:t>
      </w:r>
      <w:r w:rsidR="00915712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4C22CD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Fatime M</w:t>
      </w:r>
      <w:r w:rsidR="00E4380F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a</w:t>
      </w:r>
      <w:r w:rsidR="004C22CD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hmutović</w:t>
      </w:r>
      <w:r w:rsidR="003B1807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, MA</w:t>
      </w:r>
      <w:r w:rsidR="00915712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  <w:r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Na sjednici </w:t>
      </w:r>
      <w:r w:rsidR="00A12CE0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odsjeka </w:t>
      </w:r>
      <w:r w:rsidR="004C22CD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Sigurnosne i mirovne studije</w:t>
      </w:r>
      <w:r w:rsidR="00F87E7C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održanoj </w:t>
      </w:r>
      <w:r w:rsidR="004C22CD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12</w:t>
      </w:r>
      <w:r w:rsidR="001576B6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.0</w:t>
      </w:r>
      <w:r w:rsidR="004C22CD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9</w:t>
      </w:r>
      <w:r w:rsidR="001576B6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.2022.</w:t>
      </w:r>
      <w:r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4770C3">
        <w:rPr>
          <w:rFonts w:ascii="Cambria" w:hAnsi="Cambria" w:cs="Times New Roman"/>
          <w:i/>
          <w:iCs/>
          <w:color w:val="000000" w:themeColor="text1"/>
          <w:sz w:val="24"/>
          <w:szCs w:val="24"/>
          <w:lang w:val="fr-FR"/>
        </w:rPr>
        <w:t>godine,</w:t>
      </w:r>
      <w:r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Izvještaj je usvojen, te je predložen Vijeću </w:t>
      </w:r>
      <w:r w:rsidR="00670A06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na daljnju proceduru. Vijeće </w:t>
      </w:r>
      <w:r w:rsidR="00605E0D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političkih nauka je na sjednici održanoj </w:t>
      </w:r>
      <w:r w:rsidR="00B7593E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2</w:t>
      </w:r>
      <w:r w:rsidR="002F3029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6</w:t>
      </w:r>
      <w:r w:rsidR="00C66EC3" w:rsidRPr="004770C3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915712" w:rsidRPr="004770C3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4770C3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4770C3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4770C3">
        <w:rPr>
          <w:rFonts w:ascii="Cambria" w:hAnsi="Cambria" w:cs="Times New Roman"/>
          <w:i/>
          <w:iCs/>
          <w:sz w:val="24"/>
          <w:szCs w:val="24"/>
          <w:lang w:val="fr-FR"/>
        </w:rPr>
        <w:t>razmatralo Izvještaj Komisije i utvrdilo prijedlog Odluke o izboru, te je odlučeno kao u dispozitivu.</w:t>
      </w:r>
    </w:p>
    <w:p w14:paraId="20EC847C" w14:textId="137CB2DE" w:rsidR="009B3013" w:rsidRPr="006B5021" w:rsidRDefault="009B3013" w:rsidP="009B3013">
      <w:pPr>
        <w:spacing w:after="0" w:line="360" w:lineRule="auto"/>
        <w:ind w:firstLine="720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/>
          <w:b/>
          <w:i/>
          <w:iCs/>
          <w:sz w:val="24"/>
          <w:szCs w:val="24"/>
          <w:lang w:val="fr-FR"/>
        </w:rPr>
        <w:t>Pouka o pravnom lijeku: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 xml:space="preserve"> Protiv ove Odluke nije dozvoljena žalba, ali se može se pokrenuti upravni spor pred Kantonalnim sudom u Sarajevu u roku od 30 dana od dana prijema Odluke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 xml:space="preserve"> </w:t>
      </w:r>
      <w:r w:rsidR="006B5021" w:rsidRPr="006B5021">
        <w:rPr>
          <w:rFonts w:ascii="Cambria" w:hAnsi="Cambria"/>
          <w:i/>
          <w:iCs/>
          <w:sz w:val="24"/>
          <w:szCs w:val="24"/>
          <w:lang w:val="fr-FR"/>
        </w:rPr>
        <w:t>Sen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>ata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>.</w:t>
      </w:r>
    </w:p>
    <w:p w14:paraId="0A68E338" w14:textId="77777777" w:rsidR="009B3013" w:rsidRPr="006B5021" w:rsidRDefault="009B3013" w:rsidP="008F401E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3584F940" w14:textId="495AEC9C" w:rsidR="00A12CE0" w:rsidRPr="008D3E0D" w:rsidRDefault="001B2EDF" w:rsidP="00F87E7C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6A2B52F8" w14:textId="72B4E4E9" w:rsidR="001B2EDF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obradila: </w:t>
      </w:r>
      <w:r w:rsidR="00587BCE">
        <w:rPr>
          <w:rFonts w:ascii="Cambria" w:hAnsi="Cambria" w:cs="Times New Roman"/>
          <w:i/>
          <w:iCs/>
          <w:sz w:val="24"/>
          <w:szCs w:val="24"/>
        </w:rPr>
        <w:t>Aida Sarajlić Ovčina</w:t>
      </w:r>
      <w:r w:rsidR="00A12CE0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             </w:t>
      </w:r>
      <w:r w:rsidRPr="008D3E0D">
        <w:rPr>
          <w:rFonts w:ascii="Cambria" w:hAnsi="Cambria" w:cs="Times New Roman"/>
          <w:i/>
          <w:iCs/>
          <w:sz w:val="24"/>
          <w:szCs w:val="24"/>
        </w:rPr>
        <w:t>______________________</w:t>
      </w:r>
    </w:p>
    <w:p w14:paraId="5C480A00" w14:textId="6AFD8235" w:rsidR="00494CF1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kontrolisao i odobrio: prof.dr. Elvis Fejzić </w:t>
      </w:r>
      <w:r w:rsidR="00494CF1" w:rsidRPr="008D3E0D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</w:t>
      </w:r>
    </w:p>
    <w:p w14:paraId="1B1ADD85" w14:textId="36102116" w:rsidR="001B2EDF" w:rsidRDefault="00494CF1" w:rsidP="00F87E7C">
      <w:pPr>
        <w:spacing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                   </w:t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Prof.dr. Sead Turčalo</w:t>
      </w:r>
    </w:p>
    <w:p w14:paraId="23D2104A" w14:textId="364B62F5" w:rsidR="00857213" w:rsidRPr="00857213" w:rsidRDefault="00857213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57213">
        <w:rPr>
          <w:rFonts w:ascii="Cambria" w:hAnsi="Cambria"/>
          <w:bCs/>
          <w:i/>
          <w:iCs/>
          <w:sz w:val="24"/>
          <w:szCs w:val="24"/>
        </w:rPr>
        <w:t>Za zakonsku usklađenost, potvrdu daje Umihana Mahmić, mr.iur, sekretar Fakulteta.</w:t>
      </w:r>
    </w:p>
    <w:p w14:paraId="70B10098" w14:textId="77777777" w:rsidR="001B2EDF" w:rsidRPr="008D3E0D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Dostaviti: </w:t>
      </w:r>
    </w:p>
    <w:p w14:paraId="46C1F7DA" w14:textId="290395FD" w:rsidR="00F87E7C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1. Senatu UNSA;</w:t>
      </w:r>
    </w:p>
    <w:p w14:paraId="7B4BE5FF" w14:textId="675117E0" w:rsidR="00AB3C4D" w:rsidRDefault="00FB4126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2</w:t>
      </w:r>
      <w:r w:rsidR="001B2EDF" w:rsidRPr="008D3E0D">
        <w:rPr>
          <w:rFonts w:ascii="Cambria" w:hAnsi="Cambria" w:cs="Times New Roman"/>
          <w:i/>
          <w:iCs/>
          <w:sz w:val="24"/>
          <w:szCs w:val="24"/>
        </w:rPr>
        <w:t>. evidencija Vijeća Fakulteta</w:t>
      </w:r>
    </w:p>
    <w:p w14:paraId="2D0DD3A1" w14:textId="3AF0E312" w:rsidR="003B1807" w:rsidRPr="008D3E0D" w:rsidRDefault="003B1807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3. dosije kandidata</w:t>
      </w:r>
    </w:p>
    <w:sectPr w:rsidR="003B1807" w:rsidRPr="008D3E0D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E697" w14:textId="77777777" w:rsidR="00AE04B2" w:rsidRDefault="00AE04B2" w:rsidP="008D3E0D">
      <w:pPr>
        <w:spacing w:after="0" w:line="240" w:lineRule="auto"/>
      </w:pPr>
      <w:r>
        <w:separator/>
      </w:r>
    </w:p>
  </w:endnote>
  <w:endnote w:type="continuationSeparator" w:id="0">
    <w:p w14:paraId="5B0F6733" w14:textId="77777777" w:rsidR="00AE04B2" w:rsidRDefault="00AE04B2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4D6F" w14:textId="77777777" w:rsidR="00AE04B2" w:rsidRDefault="00AE04B2" w:rsidP="008D3E0D">
      <w:pPr>
        <w:spacing w:after="0" w:line="240" w:lineRule="auto"/>
      </w:pPr>
      <w:r>
        <w:separator/>
      </w:r>
    </w:p>
  </w:footnote>
  <w:footnote w:type="continuationSeparator" w:id="0">
    <w:p w14:paraId="6B8DFD48" w14:textId="77777777" w:rsidR="00AE04B2" w:rsidRDefault="00AE04B2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82CB4"/>
    <w:rsid w:val="00083B3D"/>
    <w:rsid w:val="00084587"/>
    <w:rsid w:val="000D7F40"/>
    <w:rsid w:val="00103841"/>
    <w:rsid w:val="001442CD"/>
    <w:rsid w:val="001576B6"/>
    <w:rsid w:val="00180B66"/>
    <w:rsid w:val="001B2EDF"/>
    <w:rsid w:val="002033F3"/>
    <w:rsid w:val="002315F9"/>
    <w:rsid w:val="00245C9D"/>
    <w:rsid w:val="002A16D8"/>
    <w:rsid w:val="002F3029"/>
    <w:rsid w:val="00344C85"/>
    <w:rsid w:val="00360066"/>
    <w:rsid w:val="003B1807"/>
    <w:rsid w:val="00405989"/>
    <w:rsid w:val="00431A71"/>
    <w:rsid w:val="00443C63"/>
    <w:rsid w:val="004770C3"/>
    <w:rsid w:val="00494CF1"/>
    <w:rsid w:val="004A613F"/>
    <w:rsid w:val="004A6B3C"/>
    <w:rsid w:val="004C22CD"/>
    <w:rsid w:val="004C3F47"/>
    <w:rsid w:val="004D4EB7"/>
    <w:rsid w:val="005073E4"/>
    <w:rsid w:val="00574B7C"/>
    <w:rsid w:val="00587BCE"/>
    <w:rsid w:val="005E38D9"/>
    <w:rsid w:val="005F3331"/>
    <w:rsid w:val="00605E0D"/>
    <w:rsid w:val="00613790"/>
    <w:rsid w:val="006416A1"/>
    <w:rsid w:val="00670A06"/>
    <w:rsid w:val="006B5021"/>
    <w:rsid w:val="006E0F4D"/>
    <w:rsid w:val="00755489"/>
    <w:rsid w:val="00763459"/>
    <w:rsid w:val="00774EFB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B3013"/>
    <w:rsid w:val="00A12CE0"/>
    <w:rsid w:val="00A74B33"/>
    <w:rsid w:val="00A76149"/>
    <w:rsid w:val="00AB3C4D"/>
    <w:rsid w:val="00AE04B2"/>
    <w:rsid w:val="00AE6898"/>
    <w:rsid w:val="00AF33C5"/>
    <w:rsid w:val="00B028E1"/>
    <w:rsid w:val="00B64A60"/>
    <w:rsid w:val="00B7593E"/>
    <w:rsid w:val="00BA566F"/>
    <w:rsid w:val="00C150E1"/>
    <w:rsid w:val="00C3489B"/>
    <w:rsid w:val="00C52B91"/>
    <w:rsid w:val="00C642D3"/>
    <w:rsid w:val="00C66EC3"/>
    <w:rsid w:val="00C95B70"/>
    <w:rsid w:val="00CC0B40"/>
    <w:rsid w:val="00CE1BAF"/>
    <w:rsid w:val="00D123E3"/>
    <w:rsid w:val="00D17928"/>
    <w:rsid w:val="00D41ECC"/>
    <w:rsid w:val="00D5175E"/>
    <w:rsid w:val="00E050D5"/>
    <w:rsid w:val="00E10F93"/>
    <w:rsid w:val="00E1741C"/>
    <w:rsid w:val="00E4380F"/>
    <w:rsid w:val="00E50614"/>
    <w:rsid w:val="00E92B73"/>
    <w:rsid w:val="00EA1FDC"/>
    <w:rsid w:val="00EB6594"/>
    <w:rsid w:val="00EE05A6"/>
    <w:rsid w:val="00F2372B"/>
    <w:rsid w:val="00F25127"/>
    <w:rsid w:val="00F31BE1"/>
    <w:rsid w:val="00F7152D"/>
    <w:rsid w:val="00F87E7C"/>
    <w:rsid w:val="00FB4126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52</cp:revision>
  <dcterms:created xsi:type="dcterms:W3CDTF">2021-04-05T09:21:00Z</dcterms:created>
  <dcterms:modified xsi:type="dcterms:W3CDTF">2022-09-23T08:59:00Z</dcterms:modified>
</cp:coreProperties>
</file>