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6F4B" w:rsidRDefault="006A6CC7" w14:paraId="62026AED" w14:textId="7B195D83">
      <w:pPr>
        <w:jc w:val="center"/>
        <w:rPr>
          <w:rFonts w:ascii="Times New Roman" w:hAnsi="Times New Roman" w:cs="Times New Roman"/>
          <w:sz w:val="21"/>
          <w:szCs w:val="21"/>
        </w:rPr>
      </w:pPr>
      <w:r w:rsidRPr="4765CC14" w:rsidR="4765CC14">
        <w:rPr>
          <w:rFonts w:ascii="Times New Roman" w:hAnsi="Times New Roman" w:cs="Times New Roman"/>
          <w:sz w:val="21"/>
          <w:szCs w:val="21"/>
        </w:rPr>
        <w:t>Obavezna literatura ak. god. 2023/24  (Drugi ciklus studija – ljetni semestar)</w:t>
      </w:r>
    </w:p>
    <w:p w:rsidR="00466F4B" w:rsidRDefault="006A6CC7" w14:paraId="11CCFA9D" w14:textId="77777777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Odsjek: POLITOLOGIJA - UPRAVLJANJE DRŽAVOM</w:t>
      </w:r>
    </w:p>
    <w:tbl>
      <w:tblPr>
        <w:tblStyle w:val="TableGrid"/>
        <w:tblW w:w="12946" w:type="dxa"/>
        <w:tblLayout w:type="fixed"/>
        <w:tblLook w:val="04A0" w:firstRow="1" w:lastRow="0" w:firstColumn="1" w:lastColumn="0" w:noHBand="0" w:noVBand="1"/>
      </w:tblPr>
      <w:tblGrid>
        <w:gridCol w:w="517"/>
        <w:gridCol w:w="1722"/>
        <w:gridCol w:w="10707"/>
      </w:tblGrid>
      <w:tr w:rsidR="00466F4B" w:rsidTr="574A5281" w14:paraId="445F10DE" w14:textId="77777777">
        <w:tc>
          <w:tcPr>
            <w:tcW w:w="517" w:type="dxa"/>
            <w:shd w:val="clear" w:color="auto" w:fill="BFBFBF" w:themeFill="background1" w:themeFillShade="BF"/>
            <w:tcMar/>
          </w:tcPr>
          <w:p w:rsidR="00466F4B" w:rsidRDefault="006A6CC7" w14:paraId="7FB71DD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R.b</w:t>
            </w:r>
          </w:p>
        </w:tc>
        <w:tc>
          <w:tcPr>
            <w:tcW w:w="1722" w:type="dxa"/>
            <w:shd w:val="clear" w:color="auto" w:fill="BFBFBF" w:themeFill="background1" w:themeFillShade="BF"/>
            <w:tcMar/>
          </w:tcPr>
          <w:p w:rsidR="00466F4B" w:rsidRDefault="006A6CC7" w14:paraId="2EFFD16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NASTAVNI PREDMET</w:t>
            </w:r>
          </w:p>
        </w:tc>
        <w:tc>
          <w:tcPr>
            <w:tcW w:w="10707" w:type="dxa"/>
            <w:shd w:val="clear" w:color="auto" w:fill="BFBFBF" w:themeFill="background1" w:themeFillShade="BF"/>
            <w:tcMar/>
          </w:tcPr>
          <w:p w:rsidR="00466F4B" w:rsidRDefault="006A6CC7" w14:paraId="2710A38D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LITERATURA</w:t>
            </w:r>
          </w:p>
        </w:tc>
      </w:tr>
      <w:tr w:rsidR="00466F4B" w:rsidTr="574A5281" w14:paraId="0A11FBCA" w14:textId="77777777">
        <w:tc>
          <w:tcPr>
            <w:tcW w:w="517" w:type="dxa"/>
            <w:tcMar/>
          </w:tcPr>
          <w:p w:rsidR="00466F4B" w:rsidRDefault="006A6CC7" w14:paraId="0E16FAC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22" w:type="dxa"/>
            <w:shd w:val="clear" w:color="auto" w:fill="auto"/>
            <w:tcMar/>
          </w:tcPr>
          <w:p w:rsidR="00466F4B" w:rsidRDefault="006A6CC7" w14:paraId="229F6DE0" w14:textId="77777777">
            <w:pPr>
              <w:spacing w:after="0"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Savremeni politički sistemi</w:t>
            </w:r>
          </w:p>
        </w:tc>
        <w:tc>
          <w:tcPr>
            <w:tcW w:w="10707" w:type="dxa"/>
            <w:tcMar/>
          </w:tcPr>
          <w:p w:rsidR="00343126" w:rsidP="00343126" w:rsidRDefault="00343126" w14:paraId="67C72919" w14:textId="7FE4187E">
            <w:pPr>
              <w:suppressAutoHyphens/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 w:rsidRPr="223BF8CC" w:rsidR="223BF8CC"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Obavezna:</w:t>
            </w:r>
          </w:p>
          <w:p w:rsidR="00343126" w:rsidP="223BF8CC" w:rsidRDefault="00343126" w14:paraId="452AE089" w14:textId="3BBC4E1A">
            <w:pPr>
              <w:pStyle w:val="Normal"/>
              <w:suppressAutoHyphens/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 w:rsidR="00343126" w:rsidP="223BF8CC" w:rsidRDefault="00343126" w14:paraId="76090764" w14:textId="528A50B4">
            <w:pPr>
              <w:pStyle w:val="Normal"/>
              <w:suppressAutoHyphens/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 w:rsidR="00343126" w:rsidP="223BF8CC" w:rsidRDefault="00343126" w14:paraId="7231C74C" w14:textId="417146BC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</w:pPr>
            <w:r w:rsidRPr="223BF8CC" w:rsidR="223BF8CC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Gabriel Almond (2009), </w:t>
            </w:r>
            <w:r w:rsidRPr="223BF8CC" w:rsidR="223BF8C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bs-Latn-BA"/>
              </w:rPr>
              <w:t>Komparativna politika danas,</w:t>
            </w:r>
            <w:r w:rsidRPr="223BF8CC" w:rsidR="223BF8CC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 Univerzitet Crne Gore: Fakultet političkih nauka, Podgorica.</w:t>
            </w:r>
          </w:p>
          <w:p w:rsidR="00343126" w:rsidP="223BF8CC" w:rsidRDefault="00343126" w14:paraId="488D2C04" w14:textId="045130EF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</w:pPr>
            <w:r w:rsidRPr="223BF8CC" w:rsidR="223BF8CC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Rod Hague (2013), </w:t>
            </w:r>
            <w:r w:rsidRPr="223BF8CC" w:rsidR="223BF8C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bs-Latn-BA"/>
              </w:rPr>
              <w:t>Uporedna vladavina i politika</w:t>
            </w:r>
            <w:r w:rsidRPr="223BF8CC" w:rsidR="223BF8CC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, Beograd: Fakultet političkih nauka</w:t>
            </w:r>
          </w:p>
          <w:p w:rsidR="00343126" w:rsidP="223BF8CC" w:rsidRDefault="00343126" w14:paraId="378013B7" w14:textId="040B44C8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</w:pPr>
            <w:r w:rsidRPr="223BF8CC" w:rsidR="223BF8CC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 xml:space="preserve">Daniele Carmani (2013), </w:t>
            </w:r>
            <w:r w:rsidRPr="223BF8CC" w:rsidR="223BF8C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bs-Latn-BA"/>
              </w:rPr>
              <w:t>Komparativna politika</w:t>
            </w:r>
            <w:r w:rsidRPr="223BF8CC" w:rsidR="223BF8CC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, Zagreb: Fakultet političkih znanosti. (309 – 329; 119 – 162)</w:t>
            </w:r>
          </w:p>
          <w:p w:rsidR="00343126" w:rsidP="223BF8CC" w:rsidRDefault="00343126" w14:paraId="550810DE" w14:textId="364A7142">
            <w:pPr>
              <w:pStyle w:val="ListParagraph"/>
              <w:numPr>
                <w:ilvl w:val="0"/>
                <w:numId w:val="8"/>
              </w:numPr>
              <w:suppressAutoHyphens/>
              <w:spacing w:after="0" w:line="240" w:lineRule="auto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</w:pPr>
            <w:r w:rsidRPr="223BF8CC" w:rsidR="223BF8CC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Elmir Sadiković (2019</w:t>
            </w:r>
            <w:r w:rsidRPr="223BF8CC" w:rsidR="223BF8CC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bs-Latn-BA"/>
              </w:rPr>
              <w:t>), Subnacionalni konstitucionalizam i demokratija</w:t>
            </w:r>
            <w:r w:rsidRPr="223BF8CC" w:rsidR="223BF8CC"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  <w:t>, Sarajevo: Fakultet političkih nauka</w:t>
            </w:r>
          </w:p>
          <w:p w:rsidR="00343126" w:rsidP="223BF8CC" w:rsidRDefault="00343126" w14:paraId="5E808E8E" w14:textId="2A932CF3">
            <w:pPr>
              <w:pStyle w:val="Normal"/>
              <w:suppressAutoHyphens/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 w:rsidR="00343126" w:rsidP="00343126" w:rsidRDefault="00343126" w14:paraId="04E9BBB3" w14:textId="77777777">
            <w:pPr>
              <w:suppressAutoHyphens/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Šira:</w:t>
            </w:r>
          </w:p>
          <w:p w:rsidR="00343126" w:rsidP="00343126" w:rsidRDefault="00343126" w14:paraId="15D27AE7" w14:textId="77777777">
            <w:pPr>
              <w:suppressAutoHyphens/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</w:p>
          <w:p w:rsidRPr="00FC0939" w:rsidR="00343126" w:rsidP="00343126" w:rsidRDefault="00343126" w14:paraId="46C19E39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cs="Arial Narrow"/>
              </w:rPr>
            </w:pPr>
            <w:r w:rsidRPr="223BF8CC" w:rsidR="223BF8CC">
              <w:rPr>
                <w:rFonts w:cs="Arial Narrow"/>
              </w:rPr>
              <w:t>Markus M, Crepaz, L., Steiner Jurg, (2007), European Democracies, Pearson Longman.</w:t>
            </w:r>
          </w:p>
          <w:p w:rsidRPr="00FC0939" w:rsidR="00343126" w:rsidP="00343126" w:rsidRDefault="00343126" w14:paraId="0CDFD44A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cs="Arial Narrow"/>
              </w:rPr>
            </w:pPr>
            <w:r w:rsidRPr="574A5281" w:rsidR="574A5281">
              <w:rPr>
                <w:rFonts w:cs="Arial Narrow"/>
              </w:rPr>
              <w:t>Komšić Jovan, 2000, Teorije o političkim sistemima - Demokratija  i autoritarizam, Institut društvenih nauka, Beograd</w:t>
            </w:r>
          </w:p>
          <w:p w:rsidRPr="00FC0939" w:rsidR="00343126" w:rsidP="00343126" w:rsidRDefault="00343126" w14:paraId="0449B696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cs="Arial Narrow"/>
              </w:rPr>
            </w:pPr>
            <w:r w:rsidRPr="574A5281" w:rsidR="574A5281">
              <w:rPr>
                <w:rFonts w:cs="Arial Narrow"/>
              </w:rPr>
              <w:t>Gregory S. Mahler (2003), Comparative Politics, New Jersey</w:t>
            </w:r>
          </w:p>
          <w:p w:rsidR="00343126" w:rsidP="00343126" w:rsidRDefault="00343126" w14:paraId="1AEE4AB3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cs="Arial Narrow"/>
              </w:rPr>
            </w:pPr>
            <w:r w:rsidRPr="574A5281" w:rsidR="574A5281">
              <w:rPr>
                <w:rFonts w:cs="Arial Narrow"/>
              </w:rPr>
              <w:t>Jurgen Hartman, 2007, Politički sustavi Velike Britanije, SAD i Francuske, Politička kultura, Zagreb</w:t>
            </w:r>
          </w:p>
          <w:p w:rsidRPr="00625780" w:rsidR="00343126" w:rsidP="00343126" w:rsidRDefault="00343126" w14:paraId="42B473F5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cs="Arial Narrow"/>
                <w:bCs/>
              </w:rPr>
            </w:pPr>
            <w:r w:rsidRPr="574A5281" w:rsidR="574A5281">
              <w:rPr>
                <w:rFonts w:cs="Arial Narrow"/>
              </w:rPr>
              <w:t xml:space="preserve">Daniele Carmani (2013), </w:t>
            </w:r>
            <w:r w:rsidRPr="574A5281" w:rsidR="574A5281">
              <w:rPr>
                <w:rFonts w:cs="Arial Narrow"/>
              </w:rPr>
              <w:t>Komparativna politika, Zagreb: Fakultet političkih znanosti. (309 – 329; 119 – 162)</w:t>
            </w:r>
          </w:p>
          <w:p w:rsidRPr="00FC0939" w:rsidR="00343126" w:rsidP="00343126" w:rsidRDefault="00343126" w14:paraId="1FD15EC7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cs="Arial Narrow"/>
              </w:rPr>
            </w:pPr>
            <w:r w:rsidRPr="574A5281" w:rsidR="574A5281">
              <w:rPr>
                <w:rFonts w:cs="Arial Narrow"/>
              </w:rPr>
              <w:t>Zgodić, Esad (2015), O državama, Sarajevo</w:t>
            </w:r>
            <w:r w:rsidRPr="574A5281" w:rsidR="574A5281">
              <w:rPr>
                <w:rFonts w:cs="Arial Narrow"/>
              </w:rPr>
              <w:t>: Fakultet političkih nauka (str. 252-294)</w:t>
            </w:r>
          </w:p>
          <w:p w:rsidR="00466F4B" w:rsidRDefault="00466F4B" w14:paraId="77336761" w14:textId="77777777">
            <w:pPr>
              <w:spacing w:after="0" w:line="276" w:lineRule="auto"/>
              <w:ind w:left="7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66F4B" w:rsidTr="574A5281" w14:paraId="7DD51850" w14:textId="77777777">
        <w:tc>
          <w:tcPr>
            <w:tcW w:w="517" w:type="dxa"/>
            <w:tcMar/>
          </w:tcPr>
          <w:p w:rsidR="00466F4B" w:rsidRDefault="006A6CC7" w14:paraId="6EF5181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1722" w:type="dxa"/>
            <w:shd w:val="clear" w:color="auto" w:fill="auto"/>
            <w:tcMar/>
          </w:tcPr>
          <w:p w:rsidR="00466F4B" w:rsidRDefault="006A6CC7" w14:paraId="4BAB4FC0" w14:textId="77777777">
            <w:pPr>
              <w:spacing w:after="0"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Ustavni sistemi</w:t>
            </w:r>
          </w:p>
        </w:tc>
        <w:tc>
          <w:tcPr>
            <w:tcW w:w="10707" w:type="dxa"/>
            <w:tcMar/>
          </w:tcPr>
          <w:p w:rsidRPr="0035174E" w:rsidR="006A6CC7" w:rsidP="006A6CC7" w:rsidRDefault="006A6CC7" w14:paraId="258F1A44" w14:textId="77777777">
            <w:pPr>
              <w:jc w:val="both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F40021">
              <w:rPr>
                <w:rFonts w:ascii="Times New Roman" w:hAnsi="Times New Roman"/>
                <w:b/>
                <w:u w:val="single"/>
                <w:lang w:val="hr-HR"/>
              </w:rPr>
              <w:t>Obavezna literatura:</w:t>
            </w:r>
          </w:p>
          <w:p w:rsidRPr="00F655AF" w:rsidR="006A6CC7" w:rsidP="006A6CC7" w:rsidRDefault="006A6CC7" w14:paraId="7DEF7738" w14:textId="777777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Imamović, Mustafa; (2006). </w:t>
            </w:r>
            <w:r w:rsidRPr="00943C27">
              <w:rPr>
                <w:rFonts w:ascii="Times New Roman" w:hAnsi="Times New Roman"/>
                <w:b/>
                <w:lang w:val="hr-HR"/>
              </w:rPr>
              <w:t>OSNOVE UPRAVNO-POLITIČKOG RAZVITKA I DRŽAVNOPRAVNOG POLOŽAJA BOSNE I HERCEGOVINE,</w:t>
            </w:r>
            <w:r>
              <w:rPr>
                <w:rFonts w:ascii="Times New Roman" w:hAnsi="Times New Roman"/>
                <w:lang w:val="hr-HR"/>
              </w:rPr>
              <w:t xml:space="preserve"> Magistrat. Sarajevo</w:t>
            </w:r>
          </w:p>
          <w:p w:rsidR="006A6CC7" w:rsidP="006A6CC7" w:rsidRDefault="006A6CC7" w14:paraId="66BD9B59" w14:textId="777777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F40021">
              <w:rPr>
                <w:rFonts w:ascii="Times New Roman" w:hAnsi="Times New Roman"/>
                <w:lang w:val="hr-HR"/>
              </w:rPr>
              <w:t>Kurtćehajić, Suad; (2017)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F40021">
              <w:rPr>
                <w:rFonts w:ascii="Times New Roman" w:hAnsi="Times New Roman"/>
                <w:lang w:val="hr-HR"/>
              </w:rPr>
              <w:t xml:space="preserve"> </w:t>
            </w:r>
            <w:r w:rsidRPr="00F40021">
              <w:rPr>
                <w:rFonts w:ascii="Times New Roman" w:hAnsi="Times New Roman"/>
                <w:b/>
                <w:lang w:val="hr-HR"/>
              </w:rPr>
              <w:t>PRILOZI ZA POLITIČKI SISTEM BOSNE I HERCEGOVINE</w:t>
            </w:r>
            <w:r w:rsidRPr="00F40021">
              <w:rPr>
                <w:rFonts w:ascii="Times New Roman" w:hAnsi="Times New Roman"/>
                <w:lang w:val="hr-HR"/>
              </w:rPr>
              <w:t>, Futur art. Sarajevo</w:t>
            </w:r>
          </w:p>
          <w:p w:rsidR="006A6CC7" w:rsidP="006A6CC7" w:rsidRDefault="006A6CC7" w14:paraId="12FD96DA" w14:textId="777777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Trnka, Kasim; (2006). </w:t>
            </w:r>
            <w:r w:rsidRPr="0025746A">
              <w:rPr>
                <w:rFonts w:ascii="Times New Roman" w:hAnsi="Times New Roman"/>
                <w:b/>
                <w:lang w:val="hr-HR"/>
              </w:rPr>
              <w:t>USTAVNO PRAVO</w:t>
            </w:r>
            <w:r>
              <w:rPr>
                <w:rFonts w:ascii="Times New Roman" w:hAnsi="Times New Roman"/>
                <w:b/>
                <w:lang w:val="hr-HR"/>
              </w:rPr>
              <w:t xml:space="preserve">, </w:t>
            </w:r>
            <w:r w:rsidRPr="0025746A">
              <w:rPr>
                <w:rFonts w:ascii="Times New Roman" w:hAnsi="Times New Roman"/>
                <w:lang w:val="hr-HR"/>
              </w:rPr>
              <w:t>Fakultet za javnu upravu. Sarajevo</w:t>
            </w:r>
          </w:p>
          <w:p w:rsidR="006A6CC7" w:rsidP="006A6CC7" w:rsidRDefault="006A6CC7" w14:paraId="45FB88F0" w14:textId="777777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F40021">
              <w:rPr>
                <w:rFonts w:ascii="Times New Roman" w:hAnsi="Times New Roman"/>
                <w:lang w:val="hr-HR"/>
              </w:rPr>
              <w:t>Arnautović, Suad (2006)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F40021">
              <w:rPr>
                <w:rFonts w:ascii="Times New Roman" w:hAnsi="Times New Roman"/>
                <w:lang w:val="hr-HR"/>
              </w:rPr>
              <w:t xml:space="preserve"> </w:t>
            </w:r>
            <w:r w:rsidRPr="00F40021">
              <w:rPr>
                <w:rFonts w:ascii="Times New Roman" w:hAnsi="Times New Roman"/>
                <w:b/>
                <w:lang w:val="hr-HR"/>
              </w:rPr>
              <w:t>POLITIČKO PREDSTAVLJANJE I IZBORNI SISTEMI U BOSNI I HERCEGOVINI U XX STOLJEĆU</w:t>
            </w:r>
            <w:r w:rsidRPr="00F40021">
              <w:rPr>
                <w:rFonts w:ascii="Times New Roman" w:hAnsi="Times New Roman"/>
                <w:lang w:val="hr-HR"/>
              </w:rPr>
              <w:t>, Promocult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F40021">
              <w:rPr>
                <w:rFonts w:ascii="Times New Roman" w:hAnsi="Times New Roman"/>
                <w:lang w:val="hr-HR"/>
              </w:rPr>
              <w:t xml:space="preserve"> Sarajevo</w:t>
            </w:r>
          </w:p>
          <w:p w:rsidRPr="00F655AF" w:rsidR="006A6CC7" w:rsidP="006A6CC7" w:rsidRDefault="006A6CC7" w14:paraId="5DC13C8C" w14:textId="777777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Imamović, Mustafa; (2007). </w:t>
            </w:r>
            <w:r w:rsidRPr="0035174E">
              <w:rPr>
                <w:rFonts w:ascii="Times New Roman" w:hAnsi="Times New Roman"/>
                <w:b/>
                <w:lang w:val="hr-HR"/>
              </w:rPr>
              <w:t>PRAVNI POLOŽAJ I UNUTRAŠNJOPOLITIČKI RAZVITAK BOSNE I HERCEGOVINE OD 1878. DO 1914. GODINE</w:t>
            </w:r>
            <w:r>
              <w:rPr>
                <w:rFonts w:ascii="Times New Roman" w:hAnsi="Times New Roman"/>
                <w:lang w:val="hr-HR"/>
              </w:rPr>
              <w:t>, Magistrat. Sarajevo</w:t>
            </w:r>
          </w:p>
          <w:p w:rsidRPr="006A6CC7" w:rsidR="00466F4B" w:rsidP="006A6CC7" w:rsidRDefault="006A6CC7" w14:paraId="061F6793" w14:textId="503B825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Čaušević, Dženana; (2005). </w:t>
            </w:r>
            <w:r w:rsidRPr="0035174E">
              <w:rPr>
                <w:rFonts w:ascii="Times New Roman" w:hAnsi="Times New Roman"/>
                <w:b/>
                <w:lang w:val="hr-HR"/>
              </w:rPr>
              <w:t>PRAVNO-POLITIČKI RAZVITAK BOSNE I HERCEGOVINE,</w:t>
            </w:r>
            <w:r>
              <w:rPr>
                <w:rFonts w:ascii="Times New Roman" w:hAnsi="Times New Roman"/>
                <w:lang w:val="hr-HR"/>
              </w:rPr>
              <w:t xml:space="preserve"> Magistrat. Sarajevo</w:t>
            </w:r>
          </w:p>
        </w:tc>
      </w:tr>
      <w:tr w:rsidR="00466F4B" w:rsidTr="574A5281" w14:paraId="24CBF2DA" w14:textId="77777777">
        <w:tc>
          <w:tcPr>
            <w:tcW w:w="517" w:type="dxa"/>
            <w:tcMar/>
          </w:tcPr>
          <w:p w:rsidR="00466F4B" w:rsidRDefault="006A6CC7" w14:paraId="7312B1D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</w:t>
            </w:r>
          </w:p>
        </w:tc>
        <w:tc>
          <w:tcPr>
            <w:tcW w:w="1722" w:type="dxa"/>
            <w:shd w:val="clear" w:color="auto" w:fill="auto"/>
            <w:tcMar/>
          </w:tcPr>
          <w:p w:rsidR="00466F4B" w:rsidRDefault="006A6CC7" w14:paraId="2F3C8966" w14:textId="77777777">
            <w:pPr>
              <w:spacing w:after="0"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Vanjska politika SAD</w:t>
            </w:r>
          </w:p>
        </w:tc>
        <w:tc>
          <w:tcPr>
            <w:tcW w:w="10707" w:type="dxa"/>
            <w:tcMar/>
          </w:tcPr>
          <w:p w:rsidR="00466F4B" w:rsidRDefault="006A6CC7" w14:paraId="406FEC3D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Knjige:</w:t>
            </w:r>
          </w:p>
          <w:p w:rsidR="00466F4B" w:rsidRDefault="00466F4B" w14:paraId="20C6C65D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6F4B" w:rsidRDefault="006A6CC7" w14:paraId="04B4AE56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Džojs P. Kaufman,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Kratka istorija spoljne politike SAD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2010.</w:t>
            </w:r>
          </w:p>
          <w:p w:rsidR="00466F4B" w:rsidRDefault="006A6CC7" w14:paraId="2290D6D6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Richard Holbrooke,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Završiti rat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Šahinpašić, Sarajevo, 1998.</w:t>
            </w:r>
          </w:p>
          <w:p w:rsidR="00466F4B" w:rsidRDefault="00466F4B" w14:paraId="298E8F0F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466F4B" w:rsidRDefault="006A6CC7" w14:paraId="5D12F895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Članci:</w:t>
            </w:r>
          </w:p>
          <w:p w:rsidR="00466F4B" w:rsidRDefault="00466F4B" w14:paraId="3BD74691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466F4B" w:rsidRDefault="006A6CC7" w14:paraId="4CBB0BBB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“Tukididova zamka: Da li je rat između Kine i SAD neizbežan,“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Newsweek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27.10.2015.</w:t>
            </w:r>
          </w:p>
          <w:p w:rsidR="00466F4B" w:rsidRDefault="006A6CC7" w14:paraId="3EBDE3B8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„Ne tako tajni plan Pekinga,“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Newsweek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16.07.2016.</w:t>
            </w:r>
          </w:p>
          <w:p w:rsidR="00466F4B" w:rsidRDefault="006A6CC7" w14:paraId="15D5DB12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„Kina: Glavna zabrinutost da SAD nastoje onemogućiti uspon zemlje,“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VOA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10.06.2013</w:t>
            </w:r>
          </w:p>
          <w:p w:rsidR="00466F4B" w:rsidRDefault="00466F4B" w14:paraId="4841F11E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66F4B" w:rsidTr="574A5281" w14:paraId="7B358128" w14:textId="77777777">
        <w:tc>
          <w:tcPr>
            <w:tcW w:w="517" w:type="dxa"/>
            <w:tcMar/>
          </w:tcPr>
          <w:p w:rsidR="00466F4B" w:rsidRDefault="006A6CC7" w14:paraId="3F305EB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722" w:type="dxa"/>
            <w:shd w:val="clear" w:color="auto" w:fill="auto"/>
            <w:tcMar/>
          </w:tcPr>
          <w:p w:rsidR="00466F4B" w:rsidRDefault="006A6CC7" w14:paraId="3DADDA23" w14:textId="77777777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Nacija i nacionalizam</w:t>
            </w:r>
          </w:p>
        </w:tc>
        <w:tc>
          <w:tcPr>
            <w:tcW w:w="10707" w:type="dxa"/>
            <w:tcMar/>
          </w:tcPr>
          <w:p w:rsidR="00466F4B" w:rsidRDefault="006A6CC7" w14:paraId="519633C6" w14:textId="7777777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Filandra, Šaćir ( 2012 ) Bošnjaci nakon socijalizma: </w:t>
            </w:r>
            <w:r>
              <w:rPr>
                <w:rStyle w:val="Emphasis"/>
                <w:rFonts w:ascii="Times New Roman" w:hAnsi="Times New Roman"/>
                <w:sz w:val="21"/>
                <w:szCs w:val="21"/>
              </w:rPr>
              <w:t xml:space="preserve">O bošnjačkom identitetu u postjugoslavenskom dobu,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BZK “Preporod” i “Synopsis”, Sarajevo, Zagreb</w:t>
            </w:r>
          </w:p>
          <w:p w:rsidR="00466F4B" w:rsidRDefault="006A6CC7" w14:paraId="0A4D2294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Brubaker, Rogers i Kuper, Frederik ( 2000 ) 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 onu stranu identiteta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Izvornik: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Beyond ídentity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Rogers Brubaker and Frederick Cooper, Theory and Society, 29: 1-47</w:t>
            </w:r>
          </w:p>
          <w:p w:rsidR="00466F4B" w:rsidRDefault="006A6CC7" w14:paraId="4C342D9B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Gellner, Ernest (1997.)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Nationalism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New York University Press, New York</w:t>
            </w:r>
          </w:p>
          <w:p w:rsidR="00466F4B" w:rsidRDefault="006A6CC7" w14:paraId="08C662BC" w14:textId="7777777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4. Hobsbawm, Eric (1993.)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Nacije i nacionalizam: program, mit, stvarnost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Novi Liber, Zagreb</w:t>
            </w:r>
          </w:p>
          <w:p w:rsidR="00466F4B" w:rsidRDefault="006A6CC7" w14:paraId="3DC68E74" w14:textId="7777777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Zgodić, Esad ( 2012.)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Teritorijalni nacionalizam: ideologija, zlotvorstvo i alternative, Univerzitet u Sarajevu, Institut za istraživanje zločina protiv čovječnosti i međunarodnog prava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Sarajevo</w:t>
            </w:r>
          </w:p>
          <w:p w:rsidR="00466F4B" w:rsidRDefault="00466F4B" w14:paraId="0553CEE9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66F4B" w:rsidTr="574A5281" w14:paraId="5724B65B" w14:textId="77777777">
        <w:tc>
          <w:tcPr>
            <w:tcW w:w="517" w:type="dxa"/>
            <w:tcMar/>
          </w:tcPr>
          <w:p w:rsidR="00466F4B" w:rsidRDefault="006A6CC7" w14:paraId="4EA8C46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722" w:type="dxa"/>
            <w:shd w:val="clear" w:color="auto" w:fill="auto"/>
            <w:tcMar/>
          </w:tcPr>
          <w:p w:rsidRPr="006A6CC7" w:rsidR="00466F4B" w:rsidRDefault="006A6CC7" w14:paraId="3B849531" w14:textId="77777777">
            <w:pPr>
              <w:spacing w:after="0" w:line="25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6A6CC7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 xml:space="preserve">Studije holokausta i genocida </w:t>
            </w:r>
          </w:p>
        </w:tc>
        <w:tc>
          <w:tcPr>
            <w:tcW w:w="10707" w:type="dxa"/>
            <w:tcMar/>
          </w:tcPr>
          <w:p w:rsidR="7A70B9D4" w:rsidP="7A70B9D4" w:rsidRDefault="7A70B9D4" w14:paraId="0041F13D" w14:textId="0311D282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bs-Latn-BA"/>
              </w:rPr>
            </w:pPr>
            <w:r w:rsidRPr="7A70B9D4" w:rsidR="7A70B9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18"/>
                <w:szCs w:val="18"/>
                <w:lang w:val="bs-Latn-BA"/>
              </w:rPr>
              <w:t>Seizović, Zarije: Studije holokausta i genocida, Fakultet političkih nauka, Sarajevo, 2021.</w:t>
            </w:r>
          </w:p>
          <w:p w:rsidR="00466F4B" w:rsidRDefault="00466F4B" w14:paraId="52B3CF4E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66F4B" w:rsidRDefault="00466F4B" w14:paraId="3674A4CA" w14:textId="7777777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6A6CC7" w:rsidRDefault="006A6CC7" w14:paraId="2BCCDF40" w14:textId="7777777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66F4B" w:rsidRDefault="006A6CC7" w14:paraId="33E2AA28" w14:textId="21393C59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ODSJEK POLITOLOGIJA - MEĐUNARODNI ODNOSI I DIPLOMATIJA</w:t>
      </w:r>
    </w:p>
    <w:p w:rsidR="00466F4B" w:rsidRDefault="00466F4B" w14:paraId="19A69308" w14:textId="77777777">
      <w:pPr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12946" w:type="dxa"/>
        <w:tblLayout w:type="fixed"/>
        <w:tblLook w:val="04A0" w:firstRow="1" w:lastRow="0" w:firstColumn="1" w:lastColumn="0" w:noHBand="0" w:noVBand="1"/>
      </w:tblPr>
      <w:tblGrid>
        <w:gridCol w:w="517"/>
        <w:gridCol w:w="1722"/>
        <w:gridCol w:w="10707"/>
      </w:tblGrid>
      <w:tr w:rsidR="00466F4B" w:rsidTr="5D1676C3" w14:paraId="73421D18" w14:textId="77777777">
        <w:tc>
          <w:tcPr>
            <w:tcW w:w="517" w:type="dxa"/>
            <w:shd w:val="clear" w:color="auto" w:fill="BFBFBF" w:themeFill="background1" w:themeFillShade="BF"/>
            <w:tcMar/>
          </w:tcPr>
          <w:p w:rsidR="00466F4B" w:rsidRDefault="006A6CC7" w14:paraId="26634CD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R.b</w:t>
            </w:r>
          </w:p>
        </w:tc>
        <w:tc>
          <w:tcPr>
            <w:tcW w:w="1722" w:type="dxa"/>
            <w:shd w:val="clear" w:color="auto" w:fill="BFBFBF" w:themeFill="background1" w:themeFillShade="BF"/>
            <w:tcMar/>
          </w:tcPr>
          <w:p w:rsidR="00466F4B" w:rsidRDefault="006A6CC7" w14:paraId="4A885B2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NASTAVNI PREDMET</w:t>
            </w:r>
          </w:p>
        </w:tc>
        <w:tc>
          <w:tcPr>
            <w:tcW w:w="10707" w:type="dxa"/>
            <w:shd w:val="clear" w:color="auto" w:fill="BFBFBF" w:themeFill="background1" w:themeFillShade="BF"/>
            <w:tcMar/>
          </w:tcPr>
          <w:p w:rsidR="00466F4B" w:rsidRDefault="006A6CC7" w14:paraId="6C1EC395" w14:textId="7777777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LITERATURA</w:t>
            </w:r>
          </w:p>
        </w:tc>
      </w:tr>
      <w:tr w:rsidR="00466F4B" w:rsidTr="5D1676C3" w14:paraId="56E58798" w14:textId="77777777">
        <w:tc>
          <w:tcPr>
            <w:tcW w:w="517" w:type="dxa"/>
            <w:tcMar/>
          </w:tcPr>
          <w:p w:rsidR="00466F4B" w:rsidRDefault="006A6CC7" w14:paraId="4A63063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722" w:type="dxa"/>
            <w:shd w:val="clear" w:color="auto" w:fill="auto"/>
            <w:tcMar/>
          </w:tcPr>
          <w:p w:rsidR="00466F4B" w:rsidRDefault="006A6CC7" w14:paraId="53F19C55" w14:textId="77777777">
            <w:pPr>
              <w:spacing w:after="0"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Međunarodno pregovaranje</w:t>
            </w:r>
          </w:p>
        </w:tc>
        <w:tc>
          <w:tcPr>
            <w:tcW w:w="10707" w:type="dxa"/>
            <w:tcMar/>
          </w:tcPr>
          <w:p w:rsidR="00466F4B" w:rsidRDefault="006A6CC7" w14:paraId="77073F7E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Books</w:t>
            </w:r>
          </w:p>
          <w:p w:rsidR="00466F4B" w:rsidRDefault="006A6CC7" w14:paraId="6C1BC413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David Reynolds,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Summits: Six Meetings that Shaped the Twentieth Century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Basic Books, 2009. (only chp. 6)</w:t>
            </w:r>
          </w:p>
          <w:p w:rsidR="00466F4B" w:rsidRDefault="00466F4B" w14:paraId="003DFE20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6F4B" w:rsidRDefault="006A6CC7" w14:paraId="654AB06B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Articles</w:t>
            </w:r>
          </w:p>
          <w:p w:rsidR="00466F4B" w:rsidRDefault="006A6CC7" w14:paraId="7D5EEBCF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Robert D. Putnam, „Diplomacy and domestic politics: the logic of two-level games,“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Internatioal Organization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42,3, Summer 1988, 427-460.</w:t>
            </w:r>
          </w:p>
          <w:p w:rsidR="00466F4B" w:rsidRDefault="006A6CC7" w14:paraId="3D8964DA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Jeremy Pressman, „Mediation, Domestic Politics, and the Israeli-Syrian Negotations, 1991-2000,“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Security Studies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16, 3, 2007, 350-381.</w:t>
            </w:r>
          </w:p>
          <w:p w:rsidR="00466F4B" w:rsidRDefault="006A6CC7" w14:paraId="5AEED463" w14:textId="77777777">
            <w:pPr>
              <w:spacing w:after="0"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James K. Sebenius, L. Alexander Green and Eugene B. Kogan, „Henry A. Kissinger as Negotiator: Background and Key Accomplishmensts,“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HBS Working Paper 15-040.</w:t>
            </w:r>
          </w:p>
          <w:p w:rsidR="00466F4B" w:rsidRDefault="006A6CC7" w14:paraId="1756C7F6" w14:textId="77777777">
            <w:pPr>
              <w:spacing w:after="0" w:line="276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4.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James K. Sebenius, Robert H. Mnookin, R. Nicholas Burns and L. Alexander Green, „Henry Kissinger: Negotiating Black Majority Rule in Southern Africa,“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HBS Working Paper 17-051.</w:t>
            </w:r>
          </w:p>
          <w:p w:rsidR="00466F4B" w:rsidRDefault="006A6CC7" w14:paraId="7741F4B7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5. Lyn Boyd-Judson, „Strategic Moral Diplomacy: Mandela, Qaddafi, and the Lockerbie Negotiations,“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Foreign Policy Analysis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1, 2005, 73-97.</w:t>
            </w:r>
          </w:p>
          <w:p w:rsidR="00466F4B" w:rsidRDefault="006A6CC7" w14:paraId="38561435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6. David Reynolds, „Camp David 1978: Begin, Carter and Sadat,“ in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Summits: Six Meetings That Shaped the Twentieth Century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Basic Books, 2009, 283-342.</w:t>
            </w:r>
          </w:p>
          <w:p w:rsidR="00466F4B" w:rsidRDefault="006A6CC7" w14:paraId="5951F551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7. Hamza Karčić, „Camp David and Dayton: Comparing Jimmy Carter and Richard Holbrooke as Mediators,“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International Negotiations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22, 1, 2017, 1-32.</w:t>
            </w:r>
          </w:p>
          <w:p w:rsidR="00466F4B" w:rsidRDefault="006A6CC7" w14:paraId="383D09E1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8. Ada Nissen and Hilde Henriksen Waage, „Weak Third Parties and Ripening: Revisiting Norwegian Interventions in Guatemala and the Israeli-Palestinian Interventions in Guatemala and the Israeli-Palestinian Conflict,“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International Negotiation,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20, 2015, 389-413.</w:t>
            </w:r>
          </w:p>
          <w:p w:rsidR="00466F4B" w:rsidRDefault="006A6CC7" w14:paraId="18B0D455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8. Robert H. Mnookin, Ehud Eiran, and Shula Gilad, „Is Unilateralism Always Bad? Negotiation Lessons from Israel's 'Unilateral' Gaza Withdrawal,“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Negotiation Journal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April 2014, 131-156.</w:t>
            </w:r>
          </w:p>
          <w:p w:rsidR="00466F4B" w:rsidRDefault="006A6CC7" w14:paraId="52CE8151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9. James K. Sebenius, „Avoiding the Costs of Negotiation: A Commentary on 'Is Unilateralism Always Bad'?“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Negotiation Journal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April 2014, 165-168.</w:t>
            </w:r>
          </w:p>
          <w:p w:rsidR="00466F4B" w:rsidRDefault="006A6CC7" w14:paraId="5743E25B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10. Gilead Sher, „A Proactive Policy for Israel: A Commentary on 'Is Unilateralism Always Bad?“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Negotiation Journal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April 2014, 157-163.</w:t>
            </w:r>
          </w:p>
          <w:p w:rsidR="00466F4B" w:rsidRDefault="006A6CC7" w14:paraId="624FA668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11. Kimberlyn Leary, Julianna Pillemer, and Michael Wheeler, „Negotiating with Emotion,“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Harvard Business Review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January/February 2013.</w:t>
            </w:r>
          </w:p>
          <w:p w:rsidR="00466F4B" w:rsidRDefault="006A6CC7" w14:paraId="24AFCC75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12. Marcus Holmes and Keren Yarhi- Kilo, „The Psychological Logic of Peace Summits: How Empathy Shapes Outcomes of Diplomatic Negotiations,“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International Studies Quarterly,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2016, 1-16.</w:t>
            </w:r>
          </w:p>
          <w:p w:rsidR="00466F4B" w:rsidRDefault="006A6CC7" w14:paraId="074374D5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13. Liors Lehrs, „Private Peace Entrepreneurs in Conflict Resolution Processes,“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International Negotiation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21, 2016, 381-408.</w:t>
            </w:r>
          </w:p>
          <w:p w:rsidR="00466F4B" w:rsidRDefault="006A6CC7" w14:paraId="41E5B811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14. Claudia Hofmann and Carolin Goerzig, „Influencing Negotiation Willingness in the Middle East: The Potential Contributions of Private Actors,“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Negotiation Journal,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April 2016, 151-163.  </w:t>
            </w:r>
          </w:p>
          <w:p w:rsidR="00466F4B" w:rsidRDefault="006A6CC7" w14:paraId="24D32FDB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15. Dean G. Pruitt, Jacob Bercovitch and I. William Zartman, „A Brief History of the Oslo Talks,“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International Negotiation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2, 1997, 177-182.</w:t>
            </w:r>
          </w:p>
          <w:p w:rsidR="00466F4B" w:rsidRDefault="006A6CC7" w14:paraId="54DFA991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16. Herbert C. Kelman, „Some Determinants of the Oslo Breakthrough,“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International Negotiation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2, 1997, 183-194.</w:t>
            </w:r>
          </w:p>
          <w:p w:rsidR="00466F4B" w:rsidRDefault="006A6CC7" w14:paraId="237904AE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17. Daniel Lieberfeld, „Secrecy and 'Two-Level Games' in the Oslo Accord: What the Primary Sources Tell Us,“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International Negotiation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13, 2008, 133-146.</w:t>
            </w:r>
          </w:p>
          <w:p w:rsidR="00466F4B" w:rsidRDefault="006A6CC7" w14:paraId="74B55B5A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18. Kevin Avruch and Zheng Wang, „Culture, Apology, and International Negotiation: The Case of the Sino-US „Spy Plane“ Crisis,“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International Negotiation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10, 2005, 337-353.</w:t>
            </w:r>
          </w:p>
          <w:p w:rsidR="00466F4B" w:rsidRDefault="00466F4B" w14:paraId="6C7E8B39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6F4B" w:rsidRDefault="006A6CC7" w14:paraId="4DAFE98A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Documentaries</w:t>
            </w:r>
          </w:p>
          <w:p w:rsidR="00466F4B" w:rsidRDefault="006A6CC7" w14:paraId="709F3942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• „The Price of Oslo,“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Al Jazeera</w:t>
            </w:r>
          </w:p>
          <w:p w:rsidR="00466F4B" w:rsidRDefault="00466F4B" w14:paraId="276488EC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66F4B" w:rsidTr="5D1676C3" w14:paraId="6B55DC2C" w14:textId="77777777">
        <w:tc>
          <w:tcPr>
            <w:tcW w:w="517" w:type="dxa"/>
            <w:tcMar/>
          </w:tcPr>
          <w:p w:rsidR="00466F4B" w:rsidRDefault="006A6CC7" w14:paraId="3E8FC57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1722" w:type="dxa"/>
            <w:shd w:val="clear" w:color="auto" w:fill="auto"/>
            <w:tcMar/>
          </w:tcPr>
          <w:p w:rsidR="00466F4B" w:rsidRDefault="006A6CC7" w14:paraId="2C970148" w14:textId="77777777">
            <w:pPr>
              <w:spacing w:after="0"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Vanjskopolitička analiza </w:t>
            </w:r>
          </w:p>
        </w:tc>
        <w:tc>
          <w:tcPr>
            <w:tcW w:w="10707" w:type="dxa"/>
            <w:tcMar/>
          </w:tcPr>
          <w:p w:rsidR="00466F4B" w:rsidRDefault="006A6CC7" w14:paraId="3818F096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1. Alden Chris &amp; Aran, Amnon. 2011.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Foreign Policy Analysis: New Approaches</w:t>
            </w: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. Abingdon: Routledge.</w:t>
            </w:r>
          </w:p>
          <w:p w:rsidR="00466F4B" w:rsidRDefault="006A6CC7" w14:paraId="2FD284A2" w14:textId="7777777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2. Hudson, Valerie M. 2014. 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GB"/>
              </w:rPr>
              <w:t>Foreign Policy Analysis: Classic and Contemporary Theory</w:t>
            </w: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. Lanham: Rowman &amp; Littlefield.</w:t>
            </w:r>
          </w:p>
          <w:p w:rsidR="00466F4B" w:rsidP="6A30BCD2" w:rsidRDefault="006A6CC7" w14:noSpellErr="1" w14:paraId="738D1D0D" w14:textId="4233BEF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6A30BCD2" w:rsidR="006A6CC7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 xml:space="preserve">3. Hill, Christopher. 2015. </w:t>
            </w:r>
            <w:r w:rsidRPr="6A30BCD2" w:rsidR="006A6CC7">
              <w:rPr>
                <w:rFonts w:ascii="Times New Roman" w:hAnsi="Times New Roman" w:cs="Times New Roman"/>
                <w:i w:val="1"/>
                <w:iCs w:val="1"/>
                <w:sz w:val="21"/>
                <w:szCs w:val="21"/>
                <w:lang w:val="en-GB"/>
              </w:rPr>
              <w:t>Foreign Policy in the Twenty-First Century</w:t>
            </w:r>
            <w:r w:rsidRPr="6A30BCD2" w:rsidR="006A6CC7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. London: Palgrave Macmillan.</w:t>
            </w:r>
          </w:p>
          <w:p w:rsidR="00466F4B" w:rsidP="6A30BCD2" w:rsidRDefault="006A6CC7" w14:paraId="14B8FACD" w14:textId="2EBFB88F">
            <w:pPr>
              <w:pStyle w:val="Normal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6A30BCD2" w:rsidR="6A30BCD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4. Benner T. </w:t>
            </w:r>
            <w:r w:rsidRPr="6A30BCD2" w:rsidR="6A30BCD2"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  <w:lang w:val="en-GB"/>
              </w:rPr>
              <w:t xml:space="preserve">An Era of Authoritarian </w:t>
            </w:r>
            <w:proofErr w:type="spellStart"/>
            <w:r w:rsidRPr="6A30BCD2" w:rsidR="6A30BCD2"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  <w:lang w:val="en-GB"/>
              </w:rPr>
              <w:t>Infuence</w:t>
            </w:r>
            <w:proofErr w:type="spellEnd"/>
            <w:r w:rsidRPr="6A30BCD2" w:rsidR="6A30BCD2"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  <w:lang w:val="en-GB"/>
              </w:rPr>
              <w:t>?</w:t>
            </w:r>
            <w:r w:rsidRPr="6A30BCD2" w:rsidR="6A30BCD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Foreign Affairs, September 15, 2017; https://www.foreignaffairs.com/articles/china/2017-09-15/era- authoritarian-influence</w:t>
            </w:r>
          </w:p>
          <w:p w:rsidR="00466F4B" w:rsidP="6A30BCD2" w:rsidRDefault="006A6CC7" w14:paraId="6CE1D773" w14:textId="1D2B582B">
            <w:pPr>
              <w:pStyle w:val="Normal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6A30BCD2" w:rsidR="6A30BCD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5. Hasić J., Karabegović </w:t>
            </w:r>
            <w:r w:rsidRPr="6A30BCD2" w:rsidR="6A30BCD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Dž</w:t>
            </w:r>
            <w:r w:rsidRPr="6A30BCD2" w:rsidR="6A30BCD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2019. Bo</w:t>
            </w:r>
            <w:r w:rsidRPr="6A30BCD2" w:rsidR="6A30BCD2">
              <w:rPr>
                <w:rFonts w:ascii="Times New Roman" w:hAnsi="Times New Roman" w:cs="Times New Roman"/>
                <w:i w:val="1"/>
                <w:iCs w:val="1"/>
                <w:sz w:val="22"/>
                <w:szCs w:val="22"/>
                <w:lang w:val="en-GB"/>
              </w:rPr>
              <w:t xml:space="preserve">snia and Herzegovina's Foreign Policy Since Independence, </w:t>
            </w:r>
            <w:r w:rsidRPr="6A30BCD2" w:rsidR="6A30BCD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Palgrave Macmillan.</w:t>
            </w:r>
          </w:p>
          <w:p w:rsidR="00466F4B" w:rsidP="6A30BCD2" w:rsidRDefault="006A6CC7" w14:paraId="3A370209" w14:textId="113D526E">
            <w:pPr>
              <w:pStyle w:val="Normal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66F4B" w:rsidTr="5D1676C3" w14:paraId="0E0B2CAA" w14:textId="77777777">
        <w:tc>
          <w:tcPr>
            <w:tcW w:w="517" w:type="dxa"/>
            <w:tcMar/>
          </w:tcPr>
          <w:p w:rsidR="00466F4B" w:rsidRDefault="006A6CC7" w14:paraId="57EC7A1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1722" w:type="dxa"/>
            <w:shd w:val="clear" w:color="auto" w:fill="auto"/>
            <w:tcMar/>
          </w:tcPr>
          <w:p w:rsidR="00466F4B" w:rsidRDefault="006A6CC7" w14:paraId="2613E892" w14:textId="77777777">
            <w:pPr>
              <w:spacing w:after="0"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Vanjska politika SAD</w:t>
            </w:r>
          </w:p>
        </w:tc>
        <w:tc>
          <w:tcPr>
            <w:tcW w:w="10707" w:type="dxa"/>
            <w:tcMar/>
          </w:tcPr>
          <w:p w:rsidR="00466F4B" w:rsidRDefault="006A6CC7" w14:paraId="64CDEF52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Knjige:</w:t>
            </w:r>
          </w:p>
          <w:p w:rsidR="00466F4B" w:rsidRDefault="006A6CC7" w14:paraId="4B63052A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Džojs P. Kaufman,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Kratka istorija spoljne politike SAD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2010.</w:t>
            </w:r>
          </w:p>
          <w:p w:rsidR="00466F4B" w:rsidRDefault="006A6CC7" w14:paraId="30C9F712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Richard Holbrooke,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Završiti rat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Šahinpašić, Sarajevo, 1998.</w:t>
            </w:r>
          </w:p>
          <w:p w:rsidR="00466F4B" w:rsidRDefault="00466F4B" w14:paraId="4F184D12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466F4B" w:rsidRDefault="006A6CC7" w14:paraId="72519C14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Članci:</w:t>
            </w:r>
          </w:p>
          <w:p w:rsidR="00466F4B" w:rsidRDefault="006A6CC7" w14:paraId="3FDDA4BA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“Tukididova zamka: Da li je rat između Kine i SAD neizbežan,“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Newsweek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27.10.2015.</w:t>
            </w:r>
          </w:p>
          <w:p w:rsidR="00466F4B" w:rsidRDefault="006A6CC7" w14:paraId="350537FB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„Ne tako tajni plan Pekinga,“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Newsweek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16.07.2016.</w:t>
            </w:r>
          </w:p>
          <w:p w:rsidR="00466F4B" w:rsidRDefault="006A6CC7" w14:paraId="24416BCE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„Kina: Glavna zabrinutost da SAD nastoje onemogućiti uspon zemlje,“ 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VOA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10.06.2013</w:t>
            </w:r>
          </w:p>
          <w:p w:rsidR="00466F4B" w:rsidRDefault="00466F4B" w14:paraId="7CD18C95" w14:textId="77777777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66F4B" w:rsidTr="5D1676C3" w14:paraId="38C03FB6" w14:textId="77777777">
        <w:tc>
          <w:tcPr>
            <w:tcW w:w="517" w:type="dxa"/>
            <w:tcMar/>
          </w:tcPr>
          <w:p w:rsidR="00466F4B" w:rsidRDefault="006A6CC7" w14:paraId="5DBD250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1722" w:type="dxa"/>
            <w:shd w:val="clear" w:color="auto" w:fill="auto"/>
            <w:tcMar/>
          </w:tcPr>
          <w:p w:rsidR="00466F4B" w:rsidRDefault="006A6CC7" w14:paraId="3C42BBB6" w14:textId="77777777">
            <w:pPr>
              <w:spacing w:after="0"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Vanjska politika EU   </w:t>
            </w:r>
          </w:p>
        </w:tc>
        <w:tc>
          <w:tcPr>
            <w:tcW w:w="10707" w:type="dxa"/>
            <w:tcMar/>
          </w:tcPr>
          <w:p w:rsidR="00466F4B" w:rsidRDefault="006A6CC7" w14:paraId="67280F1B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Džananović Miraščija, Uvod u vanjsku politiku EU, Fakultet političkih nauka 2018, </w:t>
            </w:r>
            <w:r w:rsidR="00E0091A">
              <w:fldChar w:fldCharType="begin"/>
            </w:r>
            <w:r w:rsidR="00E0091A">
              <w:instrText xml:space="preserve"> HYPERLINK "http://fpn.unsa.ba/b/e-knjige/" </w:instrText>
            </w:r>
            <w:r w:rsidR="00E0091A"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1"/>
                <w:szCs w:val="21"/>
              </w:rPr>
              <w:t>http://fpn.unsa.ba/b/e-knjige/</w:t>
            </w:r>
            <w:r w:rsidR="00E0091A">
              <w:rPr>
                <w:rStyle w:val="Hyperlink"/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466F4B" w:rsidRDefault="006A6CC7" w14:paraId="06D85E6C" w14:textId="5CB700B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Keukeleire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 S., 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Delreux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, T.,  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Foreign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Policy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 European Union, 2022, Bloomsbury Academic;</w:t>
            </w:r>
          </w:p>
          <w:p w:rsidR="00466F4B" w:rsidRDefault="006A6CC7" w14:paraId="35AB0005" w14:textId="7777777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Smith Michael, Stephen Keukeleire and Sophie Vanhoonacker (eds), 2016, The Diplomatic System of the EU, Routledge; </w:t>
            </w:r>
          </w:p>
          <w:p w:rsidR="00466F4B" w:rsidRDefault="006A6CC7" w14:paraId="7C2C8ECA" w14:textId="5F21B72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Chelotti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Nicola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, 2016, 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The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Formulation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 EU 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Foreign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>Policy</w:t>
            </w:r>
            <w:r w:rsidRPr="5D1676C3" w:rsidR="5D1676C3">
              <w:rPr>
                <w:rFonts w:ascii="Times New Roman" w:hAnsi="Times New Roman" w:cs="Times New Roman"/>
                <w:sz w:val="21"/>
                <w:szCs w:val="21"/>
              </w:rPr>
              <w:t xml:space="preserve">, Routledge </w:t>
            </w:r>
          </w:p>
          <w:p w:rsidR="00466F4B" w:rsidRDefault="00466F4B" w14:paraId="546EC674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66F4B" w:rsidTr="5D1676C3" w14:paraId="48E67E1A" w14:textId="77777777">
        <w:tc>
          <w:tcPr>
            <w:tcW w:w="517" w:type="dxa"/>
            <w:tcMar/>
          </w:tcPr>
          <w:p w:rsidR="00466F4B" w:rsidRDefault="006A6CC7" w14:paraId="4258EE5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1722" w:type="dxa"/>
            <w:shd w:val="clear" w:color="auto" w:fill="auto"/>
            <w:tcMar/>
          </w:tcPr>
          <w:p w:rsidR="00466F4B" w:rsidRDefault="006A6CC7" w14:paraId="68BCC63D" w14:textId="77777777">
            <w:pPr>
              <w:spacing w:after="0" w:line="25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Post-sovjetske studije   </w:t>
            </w:r>
          </w:p>
        </w:tc>
        <w:tc>
          <w:tcPr>
            <w:tcW w:w="10707" w:type="dxa"/>
            <w:tcMar/>
          </w:tcPr>
          <w:p w:rsidRPr="008C40AB" w:rsidR="00BB44A2" w:rsidP="00BB44A2" w:rsidRDefault="00BB44A2" w14:paraId="5458A400" w14:textId="77777777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  <w:lang w:val="en-US" w:eastAsia="bs-Latn-BA"/>
              </w:rPr>
            </w:pPr>
            <w:r w:rsidRPr="008C40AB">
              <w:rPr>
                <w:rFonts w:ascii="Times New Roman" w:hAnsi="Times New Roman"/>
                <w:sz w:val="24"/>
                <w:szCs w:val="24"/>
                <w:lang w:val="en-US" w:eastAsia="bs-Latn-BA"/>
              </w:rPr>
              <w:t xml:space="preserve">Richard </w:t>
            </w:r>
            <w:proofErr w:type="spellStart"/>
            <w:r w:rsidRPr="008C40AB">
              <w:rPr>
                <w:rFonts w:ascii="Times New Roman" w:hAnsi="Times New Roman"/>
                <w:sz w:val="24"/>
                <w:szCs w:val="24"/>
                <w:lang w:val="en-US" w:eastAsia="bs-Latn-BA"/>
              </w:rPr>
              <w:t>Sakwa</w:t>
            </w:r>
            <w:proofErr w:type="spellEnd"/>
            <w:r w:rsidRPr="008C40AB">
              <w:rPr>
                <w:rFonts w:ascii="Times New Roman" w:hAnsi="Times New Roman"/>
                <w:sz w:val="24"/>
                <w:szCs w:val="24"/>
                <w:lang w:val="en-US" w:eastAsia="bs-Latn-BA"/>
              </w:rPr>
              <w:t>, Russian Politics and Society</w:t>
            </w:r>
          </w:p>
          <w:p w:rsidRPr="00800FAE" w:rsidR="00BB44A2" w:rsidP="00BB44A2" w:rsidRDefault="00BB44A2" w14:paraId="67988657" w14:textId="77777777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40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White, Pravda, </w:t>
            </w:r>
            <w:proofErr w:type="spellStart"/>
            <w:r w:rsidRPr="008C40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Gitelman</w:t>
            </w:r>
            <w:proofErr w:type="spellEnd"/>
            <w:r w:rsidRPr="008C40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Developments in Soviet and Post-Soviet Politics</w:t>
            </w:r>
          </w:p>
          <w:p w:rsidR="00BB44A2" w:rsidP="00BB44A2" w:rsidRDefault="00BB44A2" w14:paraId="6166987C" w14:textId="77777777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0FA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Ronald Grigor Suny (ed.), The Cambridge History of Russia, Volume III The Twentieth Century</w:t>
            </w:r>
          </w:p>
          <w:p w:rsidR="00BB44A2" w:rsidP="00BB44A2" w:rsidRDefault="00BB44A2" w14:paraId="37F4C7EE" w14:textId="77777777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Zurcher C, The Post-Soviet Wars: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Rebelion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Ethnic Conflict and Nationhood in the Caucasus</w:t>
            </w:r>
          </w:p>
          <w:p w:rsidR="00BB44A2" w:rsidP="00BB44A2" w:rsidRDefault="00BB44A2" w14:paraId="44A6CB1B" w14:textId="77777777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D6A9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Marcel Haas, Russia’s Foreign Security Policy in the 21st Century</w:t>
            </w:r>
          </w:p>
          <w:p w:rsidRPr="00BB44A2" w:rsidR="00BB44A2" w:rsidP="00BB44A2" w:rsidRDefault="00BB44A2" w14:paraId="6FE4FF73" w14:textId="6116E6C9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40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Smith et al, Nation Building in Post-Soviet Borderlands</w:t>
            </w:r>
          </w:p>
          <w:p w:rsidRPr="004D6A95" w:rsidR="00BB44A2" w:rsidP="00BB44A2" w:rsidRDefault="00BB44A2" w14:paraId="3F28E4C0" w14:textId="77777777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C40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Roy Medvedev, Post-Soviet Russia – A Journey Through the Yeltsin Era</w:t>
            </w:r>
          </w:p>
          <w:p w:rsidR="00BB44A2" w:rsidP="00BB44A2" w:rsidRDefault="00BB44A2" w14:paraId="1EDC6AE6" w14:textId="77777777">
            <w:pPr>
              <w:numPr>
                <w:ilvl w:val="1"/>
                <w:numId w:val="4"/>
              </w:numPr>
              <w:suppressAutoHyphens/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  <w:lang w:val="en-US" w:eastAsia="bs-Latn-BA"/>
              </w:rPr>
            </w:pPr>
            <w:r w:rsidRPr="008C40A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Ben Judah, Fragile Empire – How Russia Fell in and out of Love with Vladimir Putin </w:t>
            </w:r>
          </w:p>
          <w:p w:rsidR="00466F4B" w:rsidP="00BB44A2" w:rsidRDefault="00BB44A2" w14:paraId="58D044A6" w14:textId="08FDC888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bs-Latn-BA"/>
              </w:rPr>
              <w:t>Bessinger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bs-Latn-BA"/>
              </w:rPr>
              <w:t xml:space="preserve"> Mark, Nationalist Mobilization and Collapse of the Soviet Union</w:t>
            </w:r>
          </w:p>
        </w:tc>
      </w:tr>
    </w:tbl>
    <w:p w:rsidR="00466F4B" w:rsidRDefault="00466F4B" w14:paraId="645F820F" w14:textId="77777777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466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377b218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5E0BDC"/>
    <w:multiLevelType w:val="multilevel"/>
    <w:tmpl w:val="055E0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2615"/>
    <w:multiLevelType w:val="multilevel"/>
    <w:tmpl w:val="1BBC26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40D20"/>
    <w:multiLevelType w:val="multilevel"/>
    <w:tmpl w:val="2D640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2124FC"/>
    <w:multiLevelType w:val="hybridMultilevel"/>
    <w:tmpl w:val="22E8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F36B2"/>
    <w:multiLevelType w:val="hybridMultilevel"/>
    <w:tmpl w:val="31EA3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9328D9"/>
    <w:multiLevelType w:val="multilevel"/>
    <w:tmpl w:val="559328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EF4779C"/>
    <w:multiLevelType w:val="multilevel"/>
    <w:tmpl w:val="5EF4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5C"/>
    <w:rsid w:val="00025881"/>
    <w:rsid w:val="0005026C"/>
    <w:rsid w:val="000701C2"/>
    <w:rsid w:val="000F2454"/>
    <w:rsid w:val="000F7E71"/>
    <w:rsid w:val="0011753C"/>
    <w:rsid w:val="00157B48"/>
    <w:rsid w:val="00176DA7"/>
    <w:rsid w:val="00205259"/>
    <w:rsid w:val="00245D55"/>
    <w:rsid w:val="002767E3"/>
    <w:rsid w:val="00330FD8"/>
    <w:rsid w:val="00343126"/>
    <w:rsid w:val="003A2521"/>
    <w:rsid w:val="00401F64"/>
    <w:rsid w:val="00411868"/>
    <w:rsid w:val="0041331F"/>
    <w:rsid w:val="00456088"/>
    <w:rsid w:val="00466F4B"/>
    <w:rsid w:val="00544683"/>
    <w:rsid w:val="00552735"/>
    <w:rsid w:val="005A44FC"/>
    <w:rsid w:val="005C4AE4"/>
    <w:rsid w:val="0061206A"/>
    <w:rsid w:val="00640E90"/>
    <w:rsid w:val="0065077E"/>
    <w:rsid w:val="006A6CC7"/>
    <w:rsid w:val="00762ABE"/>
    <w:rsid w:val="00795DB6"/>
    <w:rsid w:val="0083528A"/>
    <w:rsid w:val="00864EA4"/>
    <w:rsid w:val="00890F68"/>
    <w:rsid w:val="0089445C"/>
    <w:rsid w:val="00944E8D"/>
    <w:rsid w:val="00954770"/>
    <w:rsid w:val="00990048"/>
    <w:rsid w:val="009A123F"/>
    <w:rsid w:val="009A51A9"/>
    <w:rsid w:val="009D0730"/>
    <w:rsid w:val="00A13738"/>
    <w:rsid w:val="00A25A0E"/>
    <w:rsid w:val="00A3644E"/>
    <w:rsid w:val="00A94103"/>
    <w:rsid w:val="00B02980"/>
    <w:rsid w:val="00B50264"/>
    <w:rsid w:val="00B806F1"/>
    <w:rsid w:val="00BA7991"/>
    <w:rsid w:val="00BB44A2"/>
    <w:rsid w:val="00BC5522"/>
    <w:rsid w:val="00BC642D"/>
    <w:rsid w:val="00C64236"/>
    <w:rsid w:val="00C755F5"/>
    <w:rsid w:val="00C96C0B"/>
    <w:rsid w:val="00CA10AA"/>
    <w:rsid w:val="00CD28F2"/>
    <w:rsid w:val="00D04378"/>
    <w:rsid w:val="00D12D5A"/>
    <w:rsid w:val="00D273A2"/>
    <w:rsid w:val="00D75C9A"/>
    <w:rsid w:val="00E0091A"/>
    <w:rsid w:val="00EE63B4"/>
    <w:rsid w:val="00F0661D"/>
    <w:rsid w:val="00FA5B24"/>
    <w:rsid w:val="00FD244B"/>
    <w:rsid w:val="118B7803"/>
    <w:rsid w:val="223BF8CC"/>
    <w:rsid w:val="2772E83E"/>
    <w:rsid w:val="38CC24FF"/>
    <w:rsid w:val="4765CC14"/>
    <w:rsid w:val="50939CBA"/>
    <w:rsid w:val="51214600"/>
    <w:rsid w:val="574A5281"/>
    <w:rsid w:val="5D1676C3"/>
    <w:rsid w:val="6A30BCD2"/>
    <w:rsid w:val="7A70B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3602"/>
  <w15:docId w15:val="{2AABFFCC-9422-414C-BA2D-29445720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bs-Latn-BA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120" w:line="276" w:lineRule="auto"/>
    </w:pPr>
    <w:rPr>
      <w:rFonts w:ascii="Calibri" w:hAnsi="Calibri" w:eastAsia="Calibri" w:cs="Times New Roman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styleId="BodyTextChar" w:customStyle="1">
    <w:name w:val="Body Text Char"/>
    <w:basedOn w:val="DefaultParagraphFont"/>
    <w:link w:val="BodyText"/>
    <w:uiPriority w:val="99"/>
    <w:semiHidden/>
    <w:rPr>
      <w:rFonts w:ascii="Calibri" w:hAnsi="Calibri" w:eastAsia="Calibri" w:cs="Times New Roman"/>
    </w:rPr>
  </w:style>
  <w:style w:type="character" w:styleId="st" w:customStyle="1">
    <w:name w:val="s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Mirza Smajić</dc:creator>
  <lastModifiedBy>Guest User</lastModifiedBy>
  <revision>9</revision>
  <dcterms:created xsi:type="dcterms:W3CDTF">2022-02-16T12:58:00.0000000Z</dcterms:created>
  <dcterms:modified xsi:type="dcterms:W3CDTF">2024-02-19T10:17:41.1840521Z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