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24"/>
        <w:tblW w:w="109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1740"/>
        <w:gridCol w:w="8179"/>
      </w:tblGrid>
      <w:tr w:rsidR="00AB3A7D" w:rsidTr="11C4332F" w14:paraId="06CFABED" w14:textId="77777777">
        <w:trPr>
          <w:trHeight w:val="495"/>
        </w:trPr>
        <w:tc>
          <w:tcPr>
            <w:tcW w:w="991" w:type="dxa"/>
            <w:shd w:val="clear" w:color="auto" w:fill="E7E6E6" w:themeFill="background2"/>
            <w:tcMar/>
          </w:tcPr>
          <w:p w:rsidRPr="00127738" w:rsidR="00AB3A7D" w:rsidP="00AB3A7D" w:rsidRDefault="00AB3A7D" w14:paraId="174C9785" w14:textId="77777777">
            <w:pPr>
              <w:rPr>
                <w:b/>
                <w:bCs/>
              </w:rPr>
            </w:pPr>
            <w:r w:rsidRPr="00127738">
              <w:rPr>
                <w:b/>
                <w:bCs/>
              </w:rPr>
              <w:t>R.B</w:t>
            </w:r>
          </w:p>
        </w:tc>
        <w:tc>
          <w:tcPr>
            <w:tcW w:w="1740" w:type="dxa"/>
            <w:shd w:val="clear" w:color="auto" w:fill="E7E6E6" w:themeFill="background2"/>
            <w:tcMar/>
          </w:tcPr>
          <w:p w:rsidRPr="00127738" w:rsidR="00AB3A7D" w:rsidP="40C5DDD8" w:rsidRDefault="00AB3A7D" w14:paraId="705D90F2" w14:textId="7202C663">
            <w:pPr>
              <w:rPr>
                <w:b w:val="1"/>
                <w:bCs w:val="1"/>
                <w:noProof/>
                <w:lang w:val="bs-Latn-BA"/>
              </w:rPr>
            </w:pPr>
            <w:r w:rsidRPr="40C5DDD8" w:rsidR="00AB3A7D">
              <w:rPr>
                <w:b w:val="1"/>
                <w:bCs w:val="1"/>
                <w:noProof/>
                <w:lang w:val="bs-Latn-BA"/>
              </w:rPr>
              <w:t>Nastavni pre</w:t>
            </w:r>
            <w:r w:rsidRPr="40C5DDD8" w:rsidR="00AB3A7D">
              <w:rPr>
                <w:b w:val="1"/>
                <w:bCs w:val="1"/>
                <w:noProof/>
                <w:lang w:val="bs-Latn-BA"/>
              </w:rPr>
              <w:t>d</w:t>
            </w:r>
            <w:r w:rsidRPr="40C5DDD8" w:rsidR="00AB3A7D">
              <w:rPr>
                <w:b w:val="1"/>
                <w:bCs w:val="1"/>
                <w:noProof/>
                <w:lang w:val="bs-Latn-BA"/>
              </w:rPr>
              <w:t>met</w:t>
            </w:r>
          </w:p>
        </w:tc>
        <w:tc>
          <w:tcPr>
            <w:tcW w:w="8179" w:type="dxa"/>
            <w:shd w:val="clear" w:color="auto" w:fill="E7E6E6" w:themeFill="background2"/>
            <w:tcMar/>
          </w:tcPr>
          <w:p w:rsidRPr="00F56653" w:rsidR="00AB3A7D" w:rsidP="40C5DDD8" w:rsidRDefault="00AB3A7D" w14:paraId="64D18364" w14:textId="0A79126E">
            <w:pPr>
              <w:rPr>
                <w:noProof/>
                <w:lang w:val="bs-Latn-BA"/>
              </w:rPr>
            </w:pPr>
            <w:r w:rsidRPr="40C5DDD8" w:rsidR="00AB3A7D">
              <w:rPr>
                <w:b w:val="1"/>
                <w:bCs w:val="1"/>
                <w:noProof/>
                <w:lang w:val="bs-Latn-BA"/>
              </w:rPr>
              <w:t>Obavezna literatura </w:t>
            </w:r>
            <w:r w:rsidRPr="40C5DDD8" w:rsidR="00AB3A7D">
              <w:rPr>
                <w:b w:val="1"/>
                <w:bCs w:val="1"/>
                <w:noProof/>
                <w:lang w:val="bs-Latn-BA"/>
              </w:rPr>
              <w:t>ak.god</w:t>
            </w:r>
            <w:r w:rsidRPr="40C5DDD8" w:rsidR="00AB3A7D">
              <w:rPr>
                <w:b w:val="1"/>
                <w:bCs w:val="1"/>
                <w:noProof/>
                <w:lang w:val="bs-Latn-BA"/>
              </w:rPr>
              <w:t>. 20</w:t>
            </w:r>
            <w:r w:rsidRPr="40C5DDD8" w:rsidR="00D8023C">
              <w:rPr>
                <w:b w:val="1"/>
                <w:bCs w:val="1"/>
                <w:noProof/>
                <w:lang w:val="bs-Latn-BA"/>
              </w:rPr>
              <w:t>23</w:t>
            </w:r>
            <w:r w:rsidRPr="40C5DDD8" w:rsidR="00AB3A7D">
              <w:rPr>
                <w:b w:val="1"/>
                <w:bCs w:val="1"/>
                <w:noProof/>
                <w:lang w:val="bs-Latn-BA"/>
              </w:rPr>
              <w:t>/</w:t>
            </w:r>
            <w:r w:rsidRPr="40C5DDD8" w:rsidR="00D8023C">
              <w:rPr>
                <w:b w:val="1"/>
                <w:bCs w:val="1"/>
                <w:noProof/>
                <w:lang w:val="bs-Latn-BA"/>
              </w:rPr>
              <w:t>24</w:t>
            </w:r>
            <w:r w:rsidRPr="40C5DDD8" w:rsidR="00AB3A7D">
              <w:rPr>
                <w:noProof/>
                <w:lang w:val="bs-Latn-BA"/>
              </w:rPr>
              <w:t xml:space="preserve"> (</w:t>
            </w:r>
            <w:r w:rsidRPr="40C5DDD8" w:rsidR="00AB3A7D">
              <w:rPr>
                <w:b w:val="1"/>
                <w:bCs w:val="1"/>
                <w:noProof/>
                <w:lang w:val="bs-Latn-BA"/>
              </w:rPr>
              <w:t>Prvi ciklus studija-ljetni semestar</w:t>
            </w:r>
            <w:r w:rsidRPr="40C5DDD8" w:rsidR="00AB3A7D">
              <w:rPr>
                <w:noProof/>
                <w:lang w:val="bs-Latn-BA"/>
              </w:rPr>
              <w:t> )</w:t>
            </w:r>
          </w:p>
          <w:p w:rsidRPr="00F56653" w:rsidR="00AB3A7D" w:rsidP="40C5DDD8" w:rsidRDefault="00AB3A7D" w14:paraId="54AA71A9" w14:textId="77777777">
            <w:pPr>
              <w:jc w:val="center"/>
              <w:rPr>
                <w:b w:val="1"/>
                <w:bCs w:val="1"/>
                <w:noProof/>
                <w:lang w:val="bs-Latn-BA"/>
              </w:rPr>
            </w:pPr>
            <w:r w:rsidRPr="40C5DDD8" w:rsidR="00AB3A7D">
              <w:rPr>
                <w:b w:val="1"/>
                <w:bCs w:val="1"/>
                <w:noProof/>
                <w:lang w:val="bs-Latn-BA"/>
              </w:rPr>
              <w:t>Odsjek: SIGURNOSNE I MIROVNE STUDIJE</w:t>
            </w:r>
          </w:p>
          <w:p w:rsidRPr="00127738" w:rsidR="00AB3A7D" w:rsidP="40C5DDD8" w:rsidRDefault="00AB3A7D" w14:paraId="508E86A1" w14:textId="29D75489">
            <w:pPr>
              <w:jc w:val="center"/>
              <w:rPr>
                <w:b w:val="1"/>
                <w:bCs w:val="1"/>
                <w:noProof/>
                <w:lang w:val="bs-Latn-BA"/>
              </w:rPr>
            </w:pPr>
          </w:p>
        </w:tc>
      </w:tr>
      <w:tr w:rsidR="00AB3A7D" w:rsidTr="11C4332F" w14:paraId="7B7D065A" w14:textId="77777777">
        <w:trPr>
          <w:trHeight w:val="570"/>
        </w:trPr>
        <w:tc>
          <w:tcPr>
            <w:tcW w:w="991" w:type="dxa"/>
            <w:tcMar/>
          </w:tcPr>
          <w:p w:rsidR="00AB3A7D" w:rsidP="00AB3A7D" w:rsidRDefault="00AB3A7D" w14:paraId="680369FA" w14:textId="77777777">
            <w:r>
              <w:t>1.</w:t>
            </w:r>
          </w:p>
        </w:tc>
        <w:tc>
          <w:tcPr>
            <w:tcW w:w="1740" w:type="dxa"/>
            <w:tcMar/>
          </w:tcPr>
          <w:p w:rsidR="00AB3A7D" w:rsidP="00AB3A7D" w:rsidRDefault="00AB3A7D" w14:paraId="66059594" w14:textId="77777777">
            <w:r w:rsidRPr="00F56653">
              <w:rPr>
                <w:lang w:val="bs-Latn-BA"/>
              </w:rPr>
              <w:t>Demokratija, civilno društvo i ljudska prava</w:t>
            </w:r>
            <w:r w:rsidRPr="00F56653">
              <w:t> </w:t>
            </w:r>
          </w:p>
        </w:tc>
        <w:tc>
          <w:tcPr>
            <w:tcW w:w="8179" w:type="dxa"/>
            <w:tcMar/>
          </w:tcPr>
          <w:p w:rsidRPr="00127738" w:rsidR="00AB3A7D" w:rsidP="40C5DDD8" w:rsidRDefault="00AB3A7D" w14:paraId="64410727" w14:textId="463A0CCA">
            <w:pPr>
              <w:pStyle w:val="Defaul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auto"/>
                <w:sz w:val="24"/>
                <w:szCs w:val="24"/>
              </w:rPr>
            </w:pP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auto"/>
                <w:sz w:val="24"/>
                <w:szCs w:val="24"/>
              </w:rPr>
              <w:t xml:space="preserve">Obavezna: </w:t>
            </w:r>
          </w:p>
          <w:p w:rsidRPr="00127738" w:rsidR="00AB3A7D" w:rsidP="40C5DDD8" w:rsidRDefault="00AB3A7D" w14:paraId="2986C9EE" w14:textId="5D1C9025">
            <w:pPr>
              <w:pStyle w:val="Defaul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</w:pP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 xml:space="preserve">1. HRESTOMATIJA </w:t>
            </w:r>
          </w:p>
          <w:p w:rsidRPr="00127738" w:rsidR="00AB3A7D" w:rsidP="40C5DDD8" w:rsidRDefault="00AB3A7D" w14:paraId="5314F5E0" w14:textId="136DA5F8">
            <w:pPr>
              <w:pStyle w:val="Defaul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</w:pP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 xml:space="preserve">2. </w:t>
            </w: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>Vajzović</w:t>
            </w: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>, E., Informacijsko društvo i demokratija: građanska pismenost za digitalno doba (2017)</w:t>
            </w:r>
          </w:p>
          <w:p w:rsidRPr="00127738" w:rsidR="00AB3A7D" w:rsidP="40C5DDD8" w:rsidRDefault="00AB3A7D" w14:paraId="3835DEB3" w14:textId="35B7675E">
            <w:pPr>
              <w:pStyle w:val="Defaul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</w:pP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 xml:space="preserve">3. </w:t>
            </w: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>Collins</w:t>
            </w: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 xml:space="preserve">, A. (2018) </w:t>
            </w: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>Savremene</w:t>
            </w: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 xml:space="preserve"> sigurnosne studije. </w:t>
            </w:r>
          </w:p>
          <w:p w:rsidRPr="00127738" w:rsidR="00AB3A7D" w:rsidP="40C5DDD8" w:rsidRDefault="00AB3A7D" w14:paraId="34C57C99" w14:textId="61B29D26">
            <w:pPr>
              <w:pStyle w:val="Defaul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</w:pP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 xml:space="preserve">4. </w:t>
            </w: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>Vajzović</w:t>
            </w: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 xml:space="preserve">, E. et.al. (2021) Medijska i informacijska pismenost: Dizajn učenja za digitalno doba. FPN UNSA </w:t>
            </w:r>
          </w:p>
          <w:p w:rsidRPr="00127738" w:rsidR="00AB3A7D" w:rsidP="40C5DDD8" w:rsidRDefault="00AB3A7D" w14:paraId="5A864A2B" w14:textId="1B82DBB9">
            <w:pPr>
              <w:pStyle w:val="Defaul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</w:pP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 xml:space="preserve">5. </w:t>
            </w: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>Vajzović</w:t>
            </w: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 xml:space="preserve">, E., „Demokracija i nacionalna sigurnost“, (2009), FPN </w:t>
            </w:r>
          </w:p>
          <w:p w:rsidRPr="00127738" w:rsidR="00AB3A7D" w:rsidP="40C5DDD8" w:rsidRDefault="00AB3A7D" w14:paraId="7EAA98CD" w14:textId="572AFB1A">
            <w:pPr>
              <w:pStyle w:val="Defaul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</w:pP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 xml:space="preserve">6. </w:t>
            </w: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>Beridan</w:t>
            </w: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 xml:space="preserve">, I., „Politika i sigurnost“. Sarajevo: Fakultet političkih nauka Sarajevo (2008) </w:t>
            </w:r>
          </w:p>
          <w:p w:rsidRPr="00127738" w:rsidR="00AB3A7D" w:rsidP="40C5DDD8" w:rsidRDefault="00AB3A7D" w14:paraId="7A9E35A7" w14:textId="3A2B9FA6">
            <w:pPr>
              <w:pStyle w:val="Defaul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</w:pP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 xml:space="preserve">7. Pavlović, V., Civilno društvo i demokratija, </w:t>
            </w: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>Čigoja</w:t>
            </w: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 xml:space="preserve"> štampa, (2004) </w:t>
            </w:r>
          </w:p>
          <w:p w:rsidRPr="00127738" w:rsidR="00AB3A7D" w:rsidP="40C5DDD8" w:rsidRDefault="00AB3A7D" w14:paraId="1917913C" w14:textId="3155668F">
            <w:pPr>
              <w:pStyle w:val="Defaul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</w:pP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 xml:space="preserve">8. Ustav Bosne i Hercegovine </w:t>
            </w:r>
          </w:p>
          <w:p w:rsidRPr="00127738" w:rsidR="00AB3A7D" w:rsidP="40C5DDD8" w:rsidRDefault="00AB3A7D" w14:paraId="109C3176" w14:textId="23B5CC4A">
            <w:pPr>
              <w:pStyle w:val="Defaul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</w:pP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 xml:space="preserve">9. Univerzalna deklaracija o ljudskim pravima – UN 1948 </w:t>
            </w:r>
          </w:p>
          <w:p w:rsidRPr="00127738" w:rsidR="00AB3A7D" w:rsidP="40C5DDD8" w:rsidRDefault="00AB3A7D" w14:paraId="4F66DCA2" w14:textId="4E3395A2">
            <w:pPr>
              <w:pStyle w:val="Defaul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</w:pP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 xml:space="preserve">10. Europska konvencija za zaštiti ljudskih prava i temeljnih sloboda, Vijeće </w:t>
            </w: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>Europe</w:t>
            </w: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>, 1950</w:t>
            </w:r>
          </w:p>
          <w:p w:rsidRPr="00127738" w:rsidR="00AB3A7D" w:rsidP="40C5DDD8" w:rsidRDefault="00AB3A7D" w14:paraId="2E26066C" w14:textId="7A98920E">
            <w:pPr>
              <w:pStyle w:val="Defaul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auto"/>
                <w:sz w:val="24"/>
                <w:szCs w:val="24"/>
              </w:rPr>
            </w:pP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auto"/>
                <w:sz w:val="24"/>
                <w:szCs w:val="24"/>
              </w:rPr>
              <w:t xml:space="preserve">Dopunska: </w:t>
            </w:r>
          </w:p>
          <w:p w:rsidRPr="00127738" w:rsidR="00AB3A7D" w:rsidP="40C5DDD8" w:rsidRDefault="00AB3A7D" w14:paraId="13B02B5B" w14:textId="19E6952B">
            <w:pPr>
              <w:pStyle w:val="Defaul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</w:pP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 xml:space="preserve">11. Robert A. </w:t>
            </w: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>Dahl</w:t>
            </w: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 xml:space="preserve">, Demokratija i njezini kritičari, Nakladno-istraživački zavod Politička kultura, Zagreb, 1999 </w:t>
            </w:r>
          </w:p>
          <w:p w:rsidRPr="00127738" w:rsidR="00AB3A7D" w:rsidP="40C5DDD8" w:rsidRDefault="00AB3A7D" w14:paraId="211DDFA3" w14:textId="4A730BD7">
            <w:pPr>
              <w:pStyle w:val="Defaul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</w:pP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 xml:space="preserve">12. </w:t>
            </w: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>Held,D</w:t>
            </w: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 xml:space="preserve">. Modeli demokratije, (1990) </w:t>
            </w:r>
          </w:p>
          <w:p w:rsidRPr="00127738" w:rsidR="00AB3A7D" w:rsidP="40C5DDD8" w:rsidRDefault="00AB3A7D" w14:paraId="7A4A9ED7" w14:textId="74B79409">
            <w:pPr>
              <w:pStyle w:val="Defaul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</w:pP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 xml:space="preserve">13. Čitanka ljudskih prava, zbornik radova (2001) </w:t>
            </w:r>
          </w:p>
          <w:p w:rsidRPr="00127738" w:rsidR="00AB3A7D" w:rsidP="40C5DDD8" w:rsidRDefault="00AB3A7D" w14:paraId="6105D01E" w14:textId="6F6DEF37">
            <w:pPr>
              <w:pStyle w:val="Defaul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</w:pP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 xml:space="preserve">14. Bakšić – Muftić, J. Sistem ljudskih prava, (2002) </w:t>
            </w:r>
          </w:p>
          <w:p w:rsidRPr="00127738" w:rsidR="00AB3A7D" w:rsidP="40C5DDD8" w:rsidRDefault="00AB3A7D" w14:paraId="3B1502F6" w14:textId="17536DC0">
            <w:pPr>
              <w:pStyle w:val="Defaul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</w:pP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 xml:space="preserve">15. </w:t>
            </w: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>Bourgenthal</w:t>
            </w: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 xml:space="preserve">, T., Međ. ljudska prava u sažetom obliku, Sarajevo (1998) </w:t>
            </w:r>
          </w:p>
          <w:p w:rsidRPr="00127738" w:rsidR="00AB3A7D" w:rsidP="40C5DDD8" w:rsidRDefault="00AB3A7D" w14:paraId="40687139" w14:textId="3EDBE166">
            <w:pPr>
              <w:pStyle w:val="Defaul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</w:pP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 xml:space="preserve">16. Međunarodno pravo ljudskih prava, grupa autora, Beograd (2006) </w:t>
            </w:r>
          </w:p>
          <w:p w:rsidRPr="00127738" w:rsidR="00AB3A7D" w:rsidP="40C5DDD8" w:rsidRDefault="00AB3A7D" w14:paraId="22B5DBBE" w14:textId="221420DC">
            <w:pPr>
              <w:pStyle w:val="Defaul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</w:pP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 xml:space="preserve">17. ostala literatura: Centar za ljudska prava Univerziteta u Sarajevu </w:t>
            </w:r>
          </w:p>
          <w:p w:rsidRPr="00127738" w:rsidR="00AB3A7D" w:rsidP="40C5DDD8" w:rsidRDefault="00AB3A7D" w14:paraId="0F3EE8FE" w14:textId="5DCBADC3">
            <w:pPr>
              <w:pStyle w:val="Defaul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</w:pP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 xml:space="preserve">Sva obavezna literatura dostupna na: </w:t>
            </w:r>
            <w:r w:rsidRPr="40C5DDD8" w:rsidR="461D5A4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auto"/>
                <w:sz w:val="24"/>
                <w:szCs w:val="24"/>
              </w:rPr>
              <w:t>http://fpn.unsa.ba/enastava/</w:t>
            </w:r>
          </w:p>
        </w:tc>
      </w:tr>
      <w:tr w:rsidR="00AB3A7D" w:rsidTr="11C4332F" w14:paraId="6B16A4E5" w14:textId="77777777">
        <w:trPr>
          <w:trHeight w:val="540"/>
        </w:trPr>
        <w:tc>
          <w:tcPr>
            <w:tcW w:w="991" w:type="dxa"/>
            <w:tcMar/>
          </w:tcPr>
          <w:p w:rsidR="00AB3A7D" w:rsidP="00AB3A7D" w:rsidRDefault="00AB3A7D" w14:paraId="06699FBD" w14:textId="77777777">
            <w:pPr>
              <w:ind w:left="360"/>
            </w:pPr>
          </w:p>
          <w:p w:rsidR="00AB3A7D" w:rsidP="00AB3A7D" w:rsidRDefault="00AB3A7D" w14:paraId="1D21BEA6" w14:textId="77777777">
            <w:r>
              <w:t>2.</w:t>
            </w:r>
          </w:p>
        </w:tc>
        <w:tc>
          <w:tcPr>
            <w:tcW w:w="1740" w:type="dxa"/>
            <w:tcMar/>
          </w:tcPr>
          <w:p w:rsidR="00AB3A7D" w:rsidP="00AB3A7D" w:rsidRDefault="00A57C0E" w14:paraId="329BA77E" w14:textId="5C1A91DE">
            <w:r>
              <w:t xml:space="preserve">Uvod u sigurnosne i odbrambene studije </w:t>
            </w:r>
          </w:p>
        </w:tc>
        <w:tc>
          <w:tcPr>
            <w:tcW w:w="8179" w:type="dxa"/>
            <w:tcMar/>
          </w:tcPr>
          <w:p w:rsidRPr="00127738" w:rsidR="00AB3A7D" w:rsidP="40C5DDD8" w:rsidRDefault="00AB3A7D" w14:paraId="10CAA03A" w14:textId="6BF0694E">
            <w:pPr>
              <w:pStyle w:val="ListParagraph"/>
              <w:ind w:left="0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40C5DDD8" w:rsidR="30B18AD1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Obavezna: </w:t>
            </w:r>
          </w:p>
          <w:p w:rsidRPr="00127738" w:rsidR="00AB3A7D" w:rsidP="40C5DDD8" w:rsidRDefault="00AB3A7D" w14:paraId="3E954FB0" w14:textId="1B1D7A9F">
            <w:pPr>
              <w:pStyle w:val="ListParagraph"/>
              <w:ind w:left="0"/>
              <w:rPr>
                <w:i w:val="1"/>
                <w:iCs w:val="1"/>
                <w:sz w:val="24"/>
                <w:szCs w:val="24"/>
              </w:rPr>
            </w:pPr>
            <w:r w:rsidRPr="40C5DDD8" w:rsidR="30B18AD1">
              <w:rPr>
                <w:i w:val="1"/>
                <w:iCs w:val="1"/>
                <w:sz w:val="24"/>
                <w:szCs w:val="24"/>
              </w:rPr>
              <w:t xml:space="preserve">1. Izet </w:t>
            </w:r>
            <w:r w:rsidRPr="40C5DDD8" w:rsidR="30B18AD1">
              <w:rPr>
                <w:i w:val="1"/>
                <w:iCs w:val="1"/>
                <w:sz w:val="24"/>
                <w:szCs w:val="24"/>
              </w:rPr>
              <w:t>Beridan</w:t>
            </w:r>
            <w:r w:rsidRPr="40C5DDD8" w:rsidR="30B18AD1">
              <w:rPr>
                <w:i w:val="1"/>
                <w:iCs w:val="1"/>
                <w:sz w:val="24"/>
                <w:szCs w:val="24"/>
              </w:rPr>
              <w:t>: Politika i sigurnost (2009.), Fakultet političkih nauka, Sarajevo;</w:t>
            </w:r>
          </w:p>
          <w:p w:rsidRPr="00127738" w:rsidR="00AB3A7D" w:rsidP="40C5DDD8" w:rsidRDefault="00AB3A7D" w14:paraId="0CF1F6F1" w14:textId="5962AEEB">
            <w:pPr>
              <w:pStyle w:val="ListParagraph"/>
              <w:ind w:left="0"/>
              <w:rPr>
                <w:i w:val="1"/>
                <w:iCs w:val="1"/>
                <w:sz w:val="24"/>
                <w:szCs w:val="24"/>
              </w:rPr>
            </w:pPr>
            <w:r w:rsidRPr="40C5DDD8" w:rsidR="30B18AD1">
              <w:rPr>
                <w:i w:val="1"/>
                <w:iCs w:val="1"/>
                <w:sz w:val="24"/>
                <w:szCs w:val="24"/>
              </w:rPr>
              <w:t>2.  Grupa autora: Leksikon sigurnosti (2001.), DES, Sarajevo;</w:t>
            </w:r>
          </w:p>
          <w:p w:rsidRPr="00127738" w:rsidR="00AB3A7D" w:rsidP="40C5DDD8" w:rsidRDefault="00AB3A7D" w14:paraId="3762BB6E" w14:textId="6C06C1CC">
            <w:pPr>
              <w:pStyle w:val="ListParagraph"/>
              <w:ind w:left="0"/>
              <w:rPr>
                <w:i w:val="1"/>
                <w:iCs w:val="1"/>
                <w:sz w:val="24"/>
                <w:szCs w:val="24"/>
              </w:rPr>
            </w:pPr>
            <w:r w:rsidRPr="40C5DDD8" w:rsidR="30B18AD1">
              <w:rPr>
                <w:i w:val="1"/>
                <w:iCs w:val="1"/>
                <w:sz w:val="24"/>
                <w:szCs w:val="24"/>
              </w:rPr>
              <w:t>3. Alan Collins: Suvremene sigurnosne studije (2010), Politička kultura, Zagreb;</w:t>
            </w:r>
          </w:p>
          <w:p w:rsidRPr="00127738" w:rsidR="00AB3A7D" w:rsidP="40C5DDD8" w:rsidRDefault="00AB3A7D" w14:paraId="7A3D202E" w14:textId="5B5D27E9">
            <w:pPr>
              <w:pStyle w:val="ListParagraph"/>
              <w:ind w:left="0"/>
              <w:rPr>
                <w:i w:val="1"/>
                <w:iCs w:val="1"/>
                <w:sz w:val="24"/>
                <w:szCs w:val="24"/>
              </w:rPr>
            </w:pPr>
            <w:r w:rsidRPr="40C5DDD8" w:rsidR="30B18AD1">
              <w:rPr>
                <w:i w:val="1"/>
                <w:iCs w:val="1"/>
                <w:sz w:val="24"/>
                <w:szCs w:val="24"/>
              </w:rPr>
              <w:t xml:space="preserve">4. </w:t>
            </w:r>
            <w:r w:rsidRPr="40C5DDD8" w:rsidR="30B18AD1">
              <w:rPr>
                <w:i w:val="1"/>
                <w:iCs w:val="1"/>
                <w:sz w:val="24"/>
                <w:szCs w:val="24"/>
              </w:rPr>
              <w:t>Smajić</w:t>
            </w:r>
            <w:r w:rsidRPr="40C5DDD8" w:rsidR="30B18AD1">
              <w:rPr>
                <w:i w:val="1"/>
                <w:iCs w:val="1"/>
                <w:sz w:val="24"/>
                <w:szCs w:val="24"/>
              </w:rPr>
              <w:t xml:space="preserve"> Mirza, </w:t>
            </w:r>
            <w:r w:rsidRPr="40C5DDD8" w:rsidR="30B18AD1">
              <w:rPr>
                <w:i w:val="1"/>
                <w:iCs w:val="1"/>
                <w:sz w:val="24"/>
                <w:szCs w:val="24"/>
              </w:rPr>
              <w:t>Turčalo</w:t>
            </w:r>
            <w:r w:rsidRPr="40C5DDD8" w:rsidR="30B18AD1">
              <w:rPr>
                <w:i w:val="1"/>
                <w:iCs w:val="1"/>
                <w:sz w:val="24"/>
                <w:szCs w:val="24"/>
              </w:rPr>
              <w:t xml:space="preserve"> Sead, </w:t>
            </w:r>
            <w:r w:rsidRPr="40C5DDD8" w:rsidR="30B18AD1">
              <w:rPr>
                <w:i w:val="1"/>
                <w:iCs w:val="1"/>
                <w:sz w:val="24"/>
                <w:szCs w:val="24"/>
              </w:rPr>
              <w:t>Seizović</w:t>
            </w:r>
            <w:r w:rsidRPr="40C5DDD8" w:rsidR="30B18AD1">
              <w:rPr>
                <w:i w:val="1"/>
                <w:iCs w:val="1"/>
                <w:sz w:val="24"/>
                <w:szCs w:val="24"/>
              </w:rPr>
              <w:t xml:space="preserve"> Zarije: Humana sigurnost, (2017), Fakultet političkih nauka; Sarajevo;</w:t>
            </w:r>
          </w:p>
          <w:p w:rsidRPr="00127738" w:rsidR="00AB3A7D" w:rsidP="40C5DDD8" w:rsidRDefault="00AB3A7D" w14:paraId="7A753CF8" w14:textId="545BA21E">
            <w:pPr>
              <w:pStyle w:val="ListParagraph"/>
              <w:ind w:left="0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40C5DDD8" w:rsidR="30B18AD1">
              <w:rPr>
                <w:b w:val="1"/>
                <w:bCs w:val="1"/>
                <w:i w:val="1"/>
                <w:iCs w:val="1"/>
                <w:sz w:val="24"/>
                <w:szCs w:val="24"/>
              </w:rPr>
              <w:t>Dopunska:</w:t>
            </w:r>
          </w:p>
          <w:p w:rsidRPr="00127738" w:rsidR="00AB3A7D" w:rsidP="40C5DDD8" w:rsidRDefault="00AB3A7D" w14:paraId="3C3460EA" w14:textId="74E61556">
            <w:pPr>
              <w:pStyle w:val="ListParagraph"/>
              <w:ind w:left="0"/>
              <w:rPr>
                <w:i w:val="1"/>
                <w:iCs w:val="1"/>
                <w:sz w:val="24"/>
                <w:szCs w:val="24"/>
              </w:rPr>
            </w:pPr>
            <w:r w:rsidRPr="40C5DDD8" w:rsidR="30B18AD1">
              <w:rPr>
                <w:i w:val="1"/>
                <w:iCs w:val="1"/>
                <w:sz w:val="24"/>
                <w:szCs w:val="24"/>
              </w:rPr>
              <w:t xml:space="preserve">1. Grupa autora: Suvremene sigurnosne politike (2008.), Golden marketing, Zagreb; </w:t>
            </w:r>
          </w:p>
          <w:p w:rsidRPr="00127738" w:rsidR="00AB3A7D" w:rsidP="40C5DDD8" w:rsidRDefault="00AB3A7D" w14:paraId="15B4710E" w14:textId="3CA87398">
            <w:pPr>
              <w:pStyle w:val="ListParagraph"/>
              <w:ind w:left="0"/>
              <w:rPr>
                <w:i w:val="1"/>
                <w:iCs w:val="1"/>
                <w:sz w:val="24"/>
                <w:szCs w:val="24"/>
              </w:rPr>
            </w:pPr>
            <w:r w:rsidRPr="40C5DDD8" w:rsidR="30B18AD1">
              <w:rPr>
                <w:i w:val="1"/>
                <w:iCs w:val="1"/>
                <w:sz w:val="24"/>
                <w:szCs w:val="24"/>
              </w:rPr>
              <w:t xml:space="preserve">2. </w:t>
            </w:r>
            <w:r w:rsidRPr="40C5DDD8" w:rsidR="30B18AD1">
              <w:rPr>
                <w:i w:val="1"/>
                <w:iCs w:val="1"/>
                <w:sz w:val="24"/>
                <w:szCs w:val="24"/>
              </w:rPr>
              <w:t>Semjuel</w:t>
            </w:r>
            <w:r w:rsidRPr="40C5DDD8" w:rsidR="30B18AD1">
              <w:rPr>
                <w:i w:val="1"/>
                <w:iCs w:val="1"/>
                <w:sz w:val="24"/>
                <w:szCs w:val="24"/>
              </w:rPr>
              <w:t xml:space="preserve"> </w:t>
            </w:r>
            <w:r w:rsidRPr="40C5DDD8" w:rsidR="30B18AD1">
              <w:rPr>
                <w:i w:val="1"/>
                <w:iCs w:val="1"/>
                <w:sz w:val="24"/>
                <w:szCs w:val="24"/>
              </w:rPr>
              <w:t>Hantington</w:t>
            </w:r>
            <w:r w:rsidRPr="40C5DDD8" w:rsidR="30B18AD1">
              <w:rPr>
                <w:i w:val="1"/>
                <w:iCs w:val="1"/>
                <w:sz w:val="24"/>
                <w:szCs w:val="24"/>
              </w:rPr>
              <w:t>: Vojnik i država (2004.), Fakultet političkih nauka, Beograd;</w:t>
            </w:r>
          </w:p>
          <w:p w:rsidRPr="00127738" w:rsidR="00AB3A7D" w:rsidP="40C5DDD8" w:rsidRDefault="00AB3A7D" w14:paraId="3D299084" w14:textId="5DD32D68">
            <w:pPr>
              <w:pStyle w:val="ListParagraph"/>
              <w:ind w:left="0"/>
              <w:rPr>
                <w:i w:val="1"/>
                <w:iCs w:val="1"/>
                <w:sz w:val="24"/>
                <w:szCs w:val="24"/>
              </w:rPr>
            </w:pPr>
            <w:r w:rsidRPr="40C5DDD8" w:rsidR="30B18AD1">
              <w:rPr>
                <w:i w:val="1"/>
                <w:iCs w:val="1"/>
                <w:sz w:val="24"/>
                <w:szCs w:val="24"/>
              </w:rPr>
              <w:t xml:space="preserve">3. </w:t>
            </w:r>
            <w:r w:rsidRPr="40C5DDD8" w:rsidR="30B18AD1">
              <w:rPr>
                <w:i w:val="1"/>
                <w:iCs w:val="1"/>
                <w:sz w:val="24"/>
                <w:szCs w:val="24"/>
              </w:rPr>
              <w:t>Tatalović</w:t>
            </w:r>
            <w:r w:rsidRPr="40C5DDD8" w:rsidR="30B18AD1">
              <w:rPr>
                <w:i w:val="1"/>
                <w:iCs w:val="1"/>
                <w:sz w:val="24"/>
                <w:szCs w:val="24"/>
              </w:rPr>
              <w:t xml:space="preserve"> S (2006): Međunarodna i nacionalna sigurnost, Politička kultura, Zagreb;</w:t>
            </w:r>
          </w:p>
          <w:p w:rsidRPr="00127738" w:rsidR="00AB3A7D" w:rsidP="40C5DDD8" w:rsidRDefault="00AB3A7D" w14:paraId="3723C990" w14:textId="45003102">
            <w:pPr>
              <w:pStyle w:val="ListParagraph"/>
              <w:ind w:left="0"/>
              <w:rPr>
                <w:i w:val="1"/>
                <w:iCs w:val="1"/>
                <w:sz w:val="24"/>
                <w:szCs w:val="24"/>
              </w:rPr>
            </w:pPr>
            <w:r w:rsidRPr="40C5DDD8" w:rsidR="30B18AD1">
              <w:rPr>
                <w:i w:val="1"/>
                <w:iCs w:val="1"/>
                <w:sz w:val="24"/>
                <w:szCs w:val="24"/>
              </w:rPr>
              <w:t xml:space="preserve">4. </w:t>
            </w:r>
            <w:r w:rsidRPr="40C5DDD8" w:rsidR="30B18AD1">
              <w:rPr>
                <w:i w:val="1"/>
                <w:iCs w:val="1"/>
                <w:sz w:val="24"/>
                <w:szCs w:val="24"/>
              </w:rPr>
              <w:t>Smajić</w:t>
            </w:r>
            <w:r w:rsidRPr="40C5DDD8" w:rsidR="30B18AD1">
              <w:rPr>
                <w:i w:val="1"/>
                <w:iCs w:val="1"/>
                <w:sz w:val="24"/>
                <w:szCs w:val="24"/>
              </w:rPr>
              <w:t xml:space="preserve"> Mirza(2011): Sigurnosna politika Bosne i Hercegovine u: Država, politika i društvo u Bosni i Hercegovini, University Press-Magistrat Sarajevo</w:t>
            </w:r>
          </w:p>
          <w:p w:rsidRPr="00127738" w:rsidR="00AB3A7D" w:rsidP="40C5DDD8" w:rsidRDefault="00AB3A7D" w14:paraId="6710469A" w14:textId="61B02758">
            <w:pPr>
              <w:pStyle w:val="ListParagraph"/>
              <w:ind w:left="0"/>
              <w:rPr>
                <w:i w:val="1"/>
                <w:iCs w:val="1"/>
                <w:sz w:val="24"/>
                <w:szCs w:val="24"/>
              </w:rPr>
            </w:pPr>
            <w:r w:rsidRPr="40C5DDD8" w:rsidR="30B18AD1">
              <w:rPr>
                <w:i w:val="1"/>
                <w:iCs w:val="1"/>
                <w:sz w:val="24"/>
                <w:szCs w:val="24"/>
              </w:rPr>
              <w:t xml:space="preserve">5. </w:t>
            </w:r>
            <w:r w:rsidRPr="40C5DDD8" w:rsidR="30B18AD1">
              <w:rPr>
                <w:i w:val="1"/>
                <w:iCs w:val="1"/>
                <w:sz w:val="24"/>
                <w:szCs w:val="24"/>
              </w:rPr>
              <w:t>Beridan</w:t>
            </w:r>
            <w:r w:rsidRPr="40C5DDD8" w:rsidR="30B18AD1">
              <w:rPr>
                <w:i w:val="1"/>
                <w:iCs w:val="1"/>
                <w:sz w:val="24"/>
                <w:szCs w:val="24"/>
              </w:rPr>
              <w:t xml:space="preserve"> Izet, </w:t>
            </w:r>
            <w:r w:rsidRPr="40C5DDD8" w:rsidR="30B18AD1">
              <w:rPr>
                <w:i w:val="1"/>
                <w:iCs w:val="1"/>
                <w:sz w:val="24"/>
                <w:szCs w:val="24"/>
              </w:rPr>
              <w:t>Smajić</w:t>
            </w:r>
            <w:r w:rsidRPr="40C5DDD8" w:rsidR="30B18AD1">
              <w:rPr>
                <w:i w:val="1"/>
                <w:iCs w:val="1"/>
                <w:sz w:val="24"/>
                <w:szCs w:val="24"/>
              </w:rPr>
              <w:t xml:space="preserve"> Mirza, </w:t>
            </w:r>
            <w:r w:rsidRPr="40C5DDD8" w:rsidR="30B18AD1">
              <w:rPr>
                <w:i w:val="1"/>
                <w:iCs w:val="1"/>
                <w:sz w:val="24"/>
                <w:szCs w:val="24"/>
              </w:rPr>
              <w:t>Turčalo</w:t>
            </w:r>
            <w:r w:rsidRPr="40C5DDD8" w:rsidR="30B18AD1">
              <w:rPr>
                <w:i w:val="1"/>
                <w:iCs w:val="1"/>
                <w:sz w:val="24"/>
                <w:szCs w:val="24"/>
              </w:rPr>
              <w:t xml:space="preserve"> Sead (2010): “Politika nacionalne sigurnosti Bosne i Hercegovine” (67-86 str), Zbornik radova: Regionalna sigurnost i multilateralna suradnja: Republika Hrvatska i Jugoistok Europe, Centar za međunarodne i sigurnosne studije Fakulteta političkih znanosti Zagreb, Politička kultura, Zagreb; </w:t>
            </w:r>
          </w:p>
          <w:p w:rsidRPr="00127738" w:rsidR="00AB3A7D" w:rsidP="40C5DDD8" w:rsidRDefault="00AB3A7D" w14:paraId="187567AA" w14:textId="0C7D38AE">
            <w:pPr>
              <w:pStyle w:val="ListParagraph"/>
              <w:ind w:left="0"/>
              <w:rPr>
                <w:i w:val="1"/>
                <w:iCs w:val="1"/>
                <w:sz w:val="24"/>
                <w:szCs w:val="24"/>
              </w:rPr>
            </w:pPr>
            <w:r w:rsidRPr="40C5DDD8" w:rsidR="30B18AD1">
              <w:rPr>
                <w:i w:val="1"/>
                <w:iCs w:val="1"/>
                <w:sz w:val="24"/>
                <w:szCs w:val="24"/>
              </w:rPr>
              <w:t>6. Zakonska akta Bosne i Hercegovine koja reguliraju oblast sigurnosti;</w:t>
            </w:r>
          </w:p>
        </w:tc>
      </w:tr>
      <w:tr w:rsidR="00AB3A7D" w:rsidTr="11C4332F" w14:paraId="18F79626" w14:textId="77777777">
        <w:trPr>
          <w:trHeight w:val="600"/>
        </w:trPr>
        <w:tc>
          <w:tcPr>
            <w:tcW w:w="991" w:type="dxa"/>
            <w:tcMar/>
          </w:tcPr>
          <w:p w:rsidR="00AB3A7D" w:rsidP="00AB3A7D" w:rsidRDefault="00AB3A7D" w14:paraId="5EC0D19C" w14:textId="77777777">
            <w:r>
              <w:t>3.</w:t>
            </w:r>
          </w:p>
          <w:p w:rsidR="00AB3A7D" w:rsidP="00AB3A7D" w:rsidRDefault="00AB3A7D" w14:paraId="26364795" w14:textId="77777777">
            <w:pPr>
              <w:pStyle w:val="ListParagraph"/>
            </w:pPr>
          </w:p>
        </w:tc>
        <w:tc>
          <w:tcPr>
            <w:tcW w:w="1740" w:type="dxa"/>
            <w:tcMar/>
          </w:tcPr>
          <w:p w:rsidR="00AB3A7D" w:rsidP="00AB3A7D" w:rsidRDefault="00AB3A7D" w14:paraId="0B64E6EA" w14:textId="77777777">
            <w:r w:rsidRPr="00F56653">
              <w:rPr>
                <w:lang w:val="bs-Latn-BA"/>
              </w:rPr>
              <w:t>Politički sistem BiH</w:t>
            </w:r>
            <w:r w:rsidRPr="00F56653">
              <w:t> </w:t>
            </w:r>
          </w:p>
          <w:p w:rsidR="00AB3A7D" w:rsidP="00AB3A7D" w:rsidRDefault="00AB3A7D" w14:paraId="38FB52EF" w14:textId="77777777"/>
          <w:p w:rsidR="00AB3A7D" w:rsidP="00AB3A7D" w:rsidRDefault="00AB3A7D" w14:paraId="1CA96FF2" w14:textId="77777777"/>
          <w:p w:rsidR="00AB3A7D" w:rsidP="00AB3A7D" w:rsidRDefault="00AB3A7D" w14:paraId="2B385794" w14:textId="77777777"/>
        </w:tc>
        <w:tc>
          <w:tcPr>
            <w:tcW w:w="8179" w:type="dxa"/>
            <w:tcMar/>
          </w:tcPr>
          <w:p w:rsidRPr="00127738" w:rsidR="00AB3A7D" w:rsidP="78F901C6" w:rsidRDefault="65DEC5B8" w14:paraId="68823D11" w14:textId="5C4CC1AA">
            <w:pPr>
              <w:spacing w:after="160" w:afterAutospacing="off" w:line="257" w:lineRule="auto"/>
              <w:ind w:left="-20" w:right="-20"/>
              <w:jc w:val="center"/>
              <w:textAlignment w:val="baseline"/>
              <w:rPr>
                <w:rFonts w:ascii="Cambria" w:hAnsi="Cambria" w:eastAsia="Cambria" w:cs="Cambria"/>
                <w:b w:val="1"/>
                <w:bCs w:val="1"/>
                <w:noProof w:val="0"/>
                <w:sz w:val="22"/>
                <w:szCs w:val="22"/>
                <w:lang w:val="bs-Latn-BA"/>
              </w:rPr>
            </w:pPr>
          </w:p>
          <w:p w:rsidRPr="00127738" w:rsidR="00AB3A7D" w:rsidP="78F901C6" w:rsidRDefault="65DEC5B8" w14:paraId="6DAFF6A5" w14:textId="2F307567">
            <w:pPr>
              <w:spacing w:after="160" w:afterAutospacing="off" w:line="257" w:lineRule="auto"/>
              <w:ind w:left="-20" w:right="-20"/>
              <w:jc w:val="center"/>
              <w:textAlignment w:val="baseline"/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</w:pP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>OBAVEZNA LITERATURA (3+2)</w:t>
            </w:r>
          </w:p>
          <w:p w:rsidRPr="00127738" w:rsidR="00AB3A7D" w:rsidP="78F901C6" w:rsidRDefault="65DEC5B8" w14:paraId="53B03AB7" w14:textId="2DEECB17">
            <w:pPr>
              <w:pStyle w:val="ListParagraph"/>
              <w:numPr>
                <w:ilvl w:val="0"/>
                <w:numId w:val="53"/>
              </w:numPr>
              <w:spacing w:after="60" w:afterAutospacing="off" w:line="276" w:lineRule="auto"/>
              <w:ind w:left="-20" w:right="-20" w:hanging="360"/>
              <w:textAlignment w:val="baseline"/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</w:pP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>Ibrahimagić</w:t>
            </w: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 xml:space="preserve"> O., </w:t>
            </w: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>Seizović</w:t>
            </w: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 xml:space="preserve">. Z., Arnautović, S., </w:t>
            </w:r>
            <w:r w:rsidRPr="78F901C6" w:rsidR="6B1ACA21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>Politički sistem Bosne i Hercegovine 4</w:t>
            </w: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 xml:space="preserve"> (Tom I </w:t>
            </w: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>i</w:t>
            </w: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 xml:space="preserve"> II), </w:t>
            </w: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>Promocult</w:t>
            </w: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>, Sarajevo, 2010.</w:t>
            </w:r>
          </w:p>
          <w:p w:rsidRPr="00127738" w:rsidR="00AB3A7D" w:rsidP="78F901C6" w:rsidRDefault="65DEC5B8" w14:paraId="1A47C72C" w14:textId="5E6FCB72">
            <w:pPr>
              <w:pStyle w:val="ListParagraph"/>
              <w:numPr>
                <w:ilvl w:val="0"/>
                <w:numId w:val="53"/>
              </w:numPr>
              <w:spacing w:after="60" w:afterAutospacing="off" w:line="276" w:lineRule="auto"/>
              <w:ind w:left="-20" w:right="-20" w:hanging="360"/>
              <w:textAlignment w:val="baseline"/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</w:pP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>Seizović</w:t>
            </w: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 xml:space="preserve">, Zarije, </w:t>
            </w:r>
            <w:r w:rsidRPr="78F901C6" w:rsidR="6B1ACA21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>Konstitutitvni</w:t>
            </w:r>
            <w:r w:rsidRPr="78F901C6" w:rsidR="6B1ACA21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 xml:space="preserve"> narodi i ustavne promjene (</w:t>
            </w:r>
            <w:r w:rsidRPr="78F901C6" w:rsidR="6B1ACA21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>Constituent</w:t>
            </w:r>
            <w:r w:rsidRPr="78F901C6" w:rsidR="6B1ACA21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 xml:space="preserve"> </w:t>
            </w:r>
            <w:r w:rsidRPr="78F901C6" w:rsidR="6B1ACA21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>Peoples</w:t>
            </w:r>
            <w:r w:rsidRPr="78F901C6" w:rsidR="6B1ACA21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 xml:space="preserve"> </w:t>
            </w:r>
            <w:r w:rsidRPr="78F901C6" w:rsidR="6B1ACA21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>and</w:t>
            </w:r>
            <w:r w:rsidRPr="78F901C6" w:rsidR="6B1ACA21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 xml:space="preserve"> </w:t>
            </w:r>
            <w:r w:rsidRPr="78F901C6" w:rsidR="6B1ACA21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>Constitutional</w:t>
            </w:r>
            <w:r w:rsidRPr="78F901C6" w:rsidR="6B1ACA21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 xml:space="preserve"> </w:t>
            </w:r>
            <w:r w:rsidRPr="78F901C6" w:rsidR="6B1ACA21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>Changes</w:t>
            </w:r>
            <w:r w:rsidRPr="78F901C6" w:rsidR="6B1ACA21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>),</w:t>
            </w: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 xml:space="preserve"> drugo dopunjeno izdanje, Dobra knjiga, Sarajevo, 2014.</w:t>
            </w:r>
          </w:p>
          <w:p w:rsidRPr="00127738" w:rsidR="00AB3A7D" w:rsidP="78F901C6" w:rsidRDefault="65DEC5B8" w14:paraId="7A595031" w14:textId="3494F241">
            <w:pPr>
              <w:pStyle w:val="ListParagraph"/>
              <w:numPr>
                <w:ilvl w:val="0"/>
                <w:numId w:val="53"/>
              </w:numPr>
              <w:spacing w:after="60" w:afterAutospacing="off" w:line="276" w:lineRule="auto"/>
              <w:ind w:left="-20" w:right="-20" w:hanging="360"/>
              <w:textAlignment w:val="baseline"/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</w:pP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>Seizović</w:t>
            </w: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 xml:space="preserve">, Zarije, </w:t>
            </w:r>
            <w:r w:rsidRPr="78F901C6" w:rsidR="6B1ACA21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 xml:space="preserve">Paradigma Bosna: </w:t>
            </w:r>
            <w:r w:rsidRPr="78F901C6" w:rsidR="6B1ACA21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>juče</w:t>
            </w:r>
            <w:r w:rsidRPr="78F901C6" w:rsidR="6B1ACA21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 xml:space="preserve">, danas, sutra, </w:t>
            </w: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>Dobra knjiga, Sarajevo, 2014.</w:t>
            </w:r>
          </w:p>
          <w:p w:rsidRPr="00127738" w:rsidR="00AB3A7D" w:rsidP="78F901C6" w:rsidRDefault="65DEC5B8" w14:paraId="31DBBC74" w14:textId="695ED1E3">
            <w:pPr>
              <w:pStyle w:val="ListParagraph"/>
              <w:numPr>
                <w:ilvl w:val="0"/>
                <w:numId w:val="53"/>
              </w:numPr>
              <w:spacing w:after="60" w:afterAutospacing="off" w:line="276" w:lineRule="auto"/>
              <w:ind w:left="-20" w:right="-20" w:hanging="360"/>
              <w:textAlignment w:val="baseline"/>
              <w:rPr>
                <w:rFonts w:ascii="Cambria" w:hAnsi="Cambria" w:eastAsia="Cambria" w:cs="Cambria"/>
                <w:strike w:val="0"/>
                <w:dstrike w:val="0"/>
                <w:noProof w:val="0"/>
                <w:color w:val="0000FF"/>
                <w:sz w:val="22"/>
                <w:szCs w:val="22"/>
                <w:u w:val="single"/>
                <w:lang w:val="bs-Latn-BA"/>
              </w:rPr>
            </w:pPr>
            <w:hyperlink r:id="R28d385c86a774a20">
              <w:r w:rsidRPr="78F901C6" w:rsidR="6B1ACA21">
                <w:rPr>
                  <w:rStyle w:val="Hyperlink"/>
                  <w:rFonts w:ascii="Cambria" w:hAnsi="Cambria" w:eastAsia="Cambria" w:cs="Cambria"/>
                  <w:strike w:val="0"/>
                  <w:dstrike w:val="0"/>
                  <w:noProof w:val="0"/>
                  <w:color w:val="0000FF"/>
                  <w:sz w:val="22"/>
                  <w:szCs w:val="22"/>
                  <w:u w:val="single"/>
                  <w:lang w:val="bs-Latn-BA"/>
                </w:rPr>
                <w:t>https://6yka.com/kolumne/zarije-seizovic-dejtonska-bosna-i-hercegovina-zemlja-u-kojoj-nikada-nece-biti-dobro</w:t>
              </w:r>
            </w:hyperlink>
          </w:p>
          <w:p w:rsidRPr="00127738" w:rsidR="00AB3A7D" w:rsidP="78F901C6" w:rsidRDefault="65DEC5B8" w14:paraId="18A8BF10" w14:textId="1FA1C12D">
            <w:pPr>
              <w:pStyle w:val="ListParagraph"/>
              <w:numPr>
                <w:ilvl w:val="0"/>
                <w:numId w:val="53"/>
              </w:numPr>
              <w:spacing w:after="60" w:afterAutospacing="off" w:line="276" w:lineRule="auto"/>
              <w:ind w:left="-20" w:right="-20" w:hanging="360"/>
              <w:textAlignment w:val="baseline"/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</w:pP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>Muhić</w:t>
            </w: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 xml:space="preserve">, Fuad, </w:t>
            </w:r>
            <w:r w:rsidRPr="78F901C6" w:rsidR="6B1ACA21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>Teorija države i Teorija prava,</w:t>
            </w: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 xml:space="preserve"> Svjetlost, Sarajevo, 1983. (</w:t>
            </w: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>Muhić</w:t>
            </w: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 xml:space="preserve">, Fuad, </w:t>
            </w:r>
            <w:r w:rsidRPr="78F901C6" w:rsidR="6B1ACA21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>Teorija države i prava</w:t>
            </w: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>, Magistrat, Sarajevo, 2002.);</w:t>
            </w:r>
          </w:p>
          <w:p w:rsidRPr="00127738" w:rsidR="00AB3A7D" w:rsidP="78F901C6" w:rsidRDefault="65DEC5B8" w14:paraId="3DDE2614" w14:textId="052A265D">
            <w:pPr>
              <w:pStyle w:val="ListParagraph"/>
              <w:numPr>
                <w:ilvl w:val="0"/>
                <w:numId w:val="53"/>
              </w:numPr>
              <w:spacing w:after="60" w:afterAutospacing="off" w:line="276" w:lineRule="auto"/>
              <w:ind w:left="-20" w:right="-20" w:hanging="360"/>
              <w:textAlignment w:val="baseline"/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</w:pP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>Nuhanović</w:t>
            </w: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 xml:space="preserve">, </w:t>
            </w: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>Asad</w:t>
            </w: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 xml:space="preserve">, Fenomen javnosti, </w:t>
            </w: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>Promocult</w:t>
            </w: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 xml:space="preserve"> Sarajevo, 2005.</w:t>
            </w:r>
          </w:p>
          <w:p w:rsidRPr="00127738" w:rsidR="00AB3A7D" w:rsidP="78F901C6" w:rsidRDefault="65DEC5B8" w14:paraId="1F8DB497" w14:textId="58C670C7">
            <w:pPr>
              <w:pStyle w:val="ListParagraph"/>
              <w:numPr>
                <w:ilvl w:val="0"/>
                <w:numId w:val="53"/>
              </w:numPr>
              <w:spacing w:after="60" w:afterAutospacing="off" w:line="276" w:lineRule="auto"/>
              <w:ind w:left="-20" w:right="-20" w:hanging="360"/>
              <w:textAlignment w:val="baseline"/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</w:pP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>Evropska konvencija za zaštitu ljudskih prava i osnovnih sloboda</w:t>
            </w:r>
          </w:p>
          <w:p w:rsidRPr="00127738" w:rsidR="00AB3A7D" w:rsidP="78F901C6" w:rsidRDefault="65DEC5B8" w14:paraId="3FEFDA49" w14:textId="1B7A35B1">
            <w:pPr>
              <w:pStyle w:val="ListParagraph"/>
              <w:numPr>
                <w:ilvl w:val="0"/>
                <w:numId w:val="53"/>
              </w:numPr>
              <w:spacing w:after="60" w:afterAutospacing="off" w:line="276" w:lineRule="auto"/>
              <w:ind w:left="-20" w:right="-20" w:hanging="360"/>
              <w:textAlignment w:val="baseline"/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</w:pP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 xml:space="preserve">Presuda Evropskog suda za ljudska prava u predmetu </w:t>
            </w: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>Sejdić</w:t>
            </w: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 xml:space="preserve"> i Finci v. Bosna i Hercegovina</w:t>
            </w:r>
          </w:p>
          <w:p w:rsidRPr="00127738" w:rsidR="00AB3A7D" w:rsidP="78F901C6" w:rsidRDefault="65DEC5B8" w14:paraId="014960D8" w14:textId="0A415C17">
            <w:pPr>
              <w:pStyle w:val="ListParagraph"/>
              <w:numPr>
                <w:ilvl w:val="0"/>
                <w:numId w:val="53"/>
              </w:numPr>
              <w:spacing w:after="60" w:afterAutospacing="off" w:line="276" w:lineRule="auto"/>
              <w:ind w:left="-20" w:right="-20" w:hanging="360"/>
              <w:textAlignment w:val="baseline"/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</w:pP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 xml:space="preserve">Presuda Evropskog suda za ljudska prava u predmetu </w:t>
            </w: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>Ilijas</w:t>
            </w: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 xml:space="preserve"> Pilav v. Bosna i Hercegovina</w:t>
            </w:r>
          </w:p>
          <w:p w:rsidRPr="00127738" w:rsidR="00AB3A7D" w:rsidP="78F901C6" w:rsidRDefault="65DEC5B8" w14:paraId="6032C4DD" w14:textId="64FDD419">
            <w:pPr>
              <w:pStyle w:val="ListParagraph"/>
              <w:numPr>
                <w:ilvl w:val="0"/>
                <w:numId w:val="53"/>
              </w:numPr>
              <w:spacing w:after="60" w:afterAutospacing="off" w:line="276" w:lineRule="auto"/>
              <w:ind w:left="-20" w:right="-20" w:hanging="360"/>
              <w:textAlignment w:val="baseline"/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</w:pP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 xml:space="preserve">Presuda Evropskog suda za ljudska prava u predmetu Azra </w:t>
            </w: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>Zornić</w:t>
            </w: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 xml:space="preserve"> v. Bosna I Hercegovina</w:t>
            </w:r>
          </w:p>
          <w:p w:rsidRPr="00127738" w:rsidR="00AB3A7D" w:rsidP="78F901C6" w:rsidRDefault="65DEC5B8" w14:paraId="79051D1D" w14:textId="1E6825B7">
            <w:pPr>
              <w:spacing w:after="60" w:afterAutospacing="off" w:line="276" w:lineRule="auto"/>
              <w:ind w:left="720" w:right="-20"/>
              <w:textAlignment w:val="baseline"/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</w:pP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 xml:space="preserve"> </w:t>
            </w:r>
          </w:p>
          <w:p w:rsidRPr="00127738" w:rsidR="00AB3A7D" w:rsidP="78F901C6" w:rsidRDefault="65DEC5B8" w14:paraId="1E49C07D" w14:textId="594C118F">
            <w:pPr>
              <w:spacing w:after="0"/>
              <w:ind w:left="-20" w:right="-20"/>
              <w:textAlignment w:val="baseline"/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</w:pP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 xml:space="preserve"> </w:t>
            </w:r>
          </w:p>
          <w:p w:rsidRPr="00127738" w:rsidR="00AB3A7D" w:rsidP="78F901C6" w:rsidRDefault="65DEC5B8" w14:paraId="0C608DA4" w14:textId="52D56572">
            <w:pPr>
              <w:spacing w:after="0" w:line="276" w:lineRule="auto"/>
              <w:ind w:left="720" w:right="-20" w:hanging="648"/>
              <w:textAlignment w:val="baseline"/>
              <w:rPr>
                <w:rFonts w:ascii="Cambria" w:hAnsi="Cambria" w:eastAsia="Cambria" w:cs="Cambria"/>
                <w:noProof w:val="0"/>
                <w:sz w:val="22"/>
                <w:szCs w:val="22"/>
                <w:u w:val="single"/>
                <w:lang w:val="bs-Latn-BA"/>
              </w:rPr>
            </w:pP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u w:val="single"/>
                <w:lang w:val="bs-Latn-BA"/>
              </w:rPr>
              <w:t xml:space="preserve">Dopunska literatura: </w:t>
            </w:r>
          </w:p>
          <w:p w:rsidRPr="00127738" w:rsidR="00AB3A7D" w:rsidP="78F901C6" w:rsidRDefault="65DEC5B8" w14:paraId="0AAD26B6" w14:textId="526585F7">
            <w:pPr>
              <w:pStyle w:val="ListParagraph"/>
              <w:numPr>
                <w:ilvl w:val="0"/>
                <w:numId w:val="63"/>
              </w:numPr>
              <w:spacing w:after="60" w:afterAutospacing="off" w:line="276" w:lineRule="auto"/>
              <w:ind w:left="-20" w:right="-20" w:hanging="360"/>
              <w:textAlignment w:val="baseline"/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</w:pP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>Ustav Bosne i Hercegovine</w:t>
            </w:r>
          </w:p>
          <w:p w:rsidRPr="00127738" w:rsidR="00AB3A7D" w:rsidP="78F901C6" w:rsidRDefault="65DEC5B8" w14:paraId="45DA1560" w14:textId="04CB4B75">
            <w:pPr>
              <w:pStyle w:val="ListParagraph"/>
              <w:numPr>
                <w:ilvl w:val="0"/>
                <w:numId w:val="63"/>
              </w:numPr>
              <w:spacing w:after="60" w:afterAutospacing="off" w:line="276" w:lineRule="auto"/>
              <w:ind w:left="-20" w:right="-20" w:hanging="360"/>
              <w:textAlignment w:val="baseline"/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</w:pP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>Izborni zakon Bosne i Hercegovine</w:t>
            </w:r>
          </w:p>
          <w:p w:rsidRPr="00127738" w:rsidR="00AB3A7D" w:rsidP="78F901C6" w:rsidRDefault="65DEC5B8" w14:paraId="4E432301" w14:textId="6557E7A1">
            <w:pPr>
              <w:pStyle w:val="ListParagraph"/>
              <w:numPr>
                <w:ilvl w:val="0"/>
                <w:numId w:val="63"/>
              </w:numPr>
              <w:spacing w:after="60" w:afterAutospacing="off" w:line="276" w:lineRule="auto"/>
              <w:ind w:left="-20" w:right="-20" w:hanging="360"/>
              <w:textAlignment w:val="baseline"/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</w:pP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>Opšti</w:t>
            </w: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 xml:space="preserve"> okvirni sporazum za mir u Bosni i Hercegovini (</w:t>
            </w: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>Daytonski</w:t>
            </w: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 xml:space="preserve"> mirovni sporazum)</w:t>
            </w:r>
          </w:p>
          <w:p w:rsidRPr="00127738" w:rsidR="00AB3A7D" w:rsidP="78F901C6" w:rsidRDefault="65DEC5B8" w14:paraId="38005250" w14:textId="6B83375A">
            <w:pPr>
              <w:pStyle w:val="ListParagraph"/>
              <w:numPr>
                <w:ilvl w:val="0"/>
                <w:numId w:val="63"/>
              </w:numPr>
              <w:spacing w:before="0" w:beforeAutospacing="off" w:after="0" w:afterAutospacing="off" w:line="276" w:lineRule="auto"/>
              <w:ind w:left="-20" w:right="-20" w:hanging="360"/>
              <w:textAlignment w:val="baseline"/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</w:pP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>Lippmann</w:t>
            </w: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 xml:space="preserve">, Walter, </w:t>
            </w:r>
            <w:r w:rsidRPr="78F901C6" w:rsidR="6B1ACA21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 xml:space="preserve">Javno mnijenje, </w:t>
            </w: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>Naklada Naprijed, Zagreb, 1995.</w:t>
            </w:r>
          </w:p>
          <w:p w:rsidRPr="00127738" w:rsidR="00AB3A7D" w:rsidP="78F901C6" w:rsidRDefault="65DEC5B8" w14:paraId="3E1DA67E" w14:textId="2A9831C6">
            <w:pPr>
              <w:pStyle w:val="ListParagraph"/>
              <w:numPr>
                <w:ilvl w:val="0"/>
                <w:numId w:val="63"/>
              </w:numPr>
              <w:spacing w:before="0" w:beforeAutospacing="off" w:after="0" w:afterAutospacing="off" w:line="276" w:lineRule="auto"/>
              <w:ind w:left="-20" w:right="-20" w:hanging="360"/>
              <w:textAlignment w:val="baseline"/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</w:pP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>Michels</w:t>
            </w: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 xml:space="preserve">, Robert, </w:t>
            </w:r>
            <w:r w:rsidRPr="78F901C6" w:rsidR="6B1ACA21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 xml:space="preserve">Sociologija partija u suvremenoj demokraciji – </w:t>
            </w:r>
            <w:r w:rsidRPr="78F901C6" w:rsidR="6B1ACA21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>istraživanje</w:t>
            </w:r>
            <w:r w:rsidRPr="78F901C6" w:rsidR="6B1ACA21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 xml:space="preserve"> o oligarhijskim tendencijama u životu skupina, </w:t>
            </w: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>Informator, Zagreb, 1997.</w:t>
            </w:r>
          </w:p>
          <w:p w:rsidRPr="00127738" w:rsidR="00AB3A7D" w:rsidP="78F901C6" w:rsidRDefault="65DEC5B8" w14:paraId="02DBCB7F" w14:textId="3AE428B1">
            <w:pPr>
              <w:pStyle w:val="ListParagraph"/>
              <w:numPr>
                <w:ilvl w:val="0"/>
                <w:numId w:val="63"/>
              </w:numPr>
              <w:spacing w:before="0" w:beforeAutospacing="off" w:after="0" w:afterAutospacing="off" w:line="276" w:lineRule="auto"/>
              <w:ind w:left="-20" w:right="-20" w:hanging="360"/>
              <w:textAlignment w:val="baseline"/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</w:pP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 xml:space="preserve">Đorđević. Jovan, </w:t>
            </w:r>
            <w:r w:rsidRPr="78F901C6" w:rsidR="6B1ACA21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 xml:space="preserve">Politički sistem, </w:t>
            </w:r>
            <w:r w:rsidRPr="78F901C6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>Službeni list SFRJ, Beograd, 1971</w:t>
            </w:r>
          </w:p>
          <w:p w:rsidRPr="00127738" w:rsidR="00AB3A7D" w:rsidP="1F0883EF" w:rsidRDefault="65DEC5B8" w14:paraId="69BC91D6" w14:textId="155B1C7F">
            <w:pPr>
              <w:pStyle w:val="ListParagraph"/>
              <w:numPr>
                <w:ilvl w:val="0"/>
                <w:numId w:val="63"/>
              </w:numPr>
              <w:spacing w:after="200" w:afterAutospacing="off" w:line="276" w:lineRule="auto"/>
              <w:ind w:left="-20" w:right="-20" w:hanging="360"/>
              <w:textAlignment w:val="baseline"/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</w:pPr>
            <w:r w:rsidRPr="1F0883EF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>Malcolm</w:t>
            </w:r>
            <w:r w:rsidRPr="1F0883EF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 xml:space="preserve">, </w:t>
            </w:r>
            <w:r w:rsidRPr="1F0883EF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>Noel</w:t>
            </w:r>
            <w:r w:rsidRPr="1F0883EF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 xml:space="preserve">, </w:t>
            </w:r>
            <w:r w:rsidRPr="1F0883EF" w:rsidR="6B1ACA21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>Povijest Bosne – Kratki pregled</w:t>
            </w:r>
            <w:r w:rsidRPr="1F0883EF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 xml:space="preserve">, </w:t>
            </w:r>
            <w:r w:rsidRPr="1F0883EF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>Erasmus</w:t>
            </w:r>
            <w:r w:rsidRPr="1F0883EF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 xml:space="preserve"> </w:t>
            </w:r>
            <w:r w:rsidRPr="1F0883EF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>Gilda</w:t>
            </w:r>
            <w:r w:rsidRPr="1F0883EF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 xml:space="preserve">, Novi </w:t>
            </w:r>
            <w:r w:rsidRPr="1F0883EF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>liber</w:t>
            </w:r>
            <w:r w:rsidRPr="1F0883EF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 xml:space="preserve"> - Dani, Zagreb-Sarajevo, 1995.</w:t>
            </w:r>
          </w:p>
          <w:p w:rsidRPr="00127738" w:rsidR="00AB3A7D" w:rsidP="1F0883EF" w:rsidRDefault="65DEC5B8" w14:paraId="242BF8BF" w14:textId="43BEA9EF">
            <w:pPr>
              <w:pStyle w:val="ListParagraph"/>
              <w:numPr>
                <w:ilvl w:val="0"/>
                <w:numId w:val="63"/>
              </w:numPr>
              <w:spacing w:after="200" w:afterAutospacing="off" w:line="276" w:lineRule="auto"/>
              <w:ind w:left="-20" w:right="-20" w:hanging="360"/>
              <w:textAlignment w:val="baseline"/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</w:pPr>
            <w:r w:rsidRPr="1F0883EF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>Seizović</w:t>
            </w:r>
            <w:r w:rsidRPr="1F0883EF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 xml:space="preserve">, Zarije, </w:t>
            </w:r>
            <w:r w:rsidRPr="1F0883EF" w:rsidR="6B1ACA21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 xml:space="preserve">Političke </w:t>
            </w:r>
            <w:r w:rsidRPr="1F0883EF" w:rsidR="6B1ACA21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>stranputice</w:t>
            </w:r>
            <w:r w:rsidRPr="1F0883EF" w:rsidR="6B1ACA21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 xml:space="preserve"> post-</w:t>
            </w:r>
            <w:r w:rsidRPr="1F0883EF" w:rsidR="6B1ACA21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>daytonske</w:t>
            </w:r>
            <w:r w:rsidRPr="1F0883EF" w:rsidR="6B1ACA21">
              <w:rPr>
                <w:rFonts w:ascii="Cambria" w:hAnsi="Cambria" w:eastAsia="Cambria" w:cs="Cambria"/>
                <w:i w:val="1"/>
                <w:iCs w:val="1"/>
                <w:noProof w:val="0"/>
                <w:sz w:val="22"/>
                <w:szCs w:val="22"/>
                <w:lang w:val="bs-Latn-BA"/>
              </w:rPr>
              <w:t xml:space="preserve"> Bosne i Hercegovine</w:t>
            </w:r>
            <w:r w:rsidRPr="1F0883EF" w:rsidR="6B1ACA21">
              <w:rPr>
                <w:rFonts w:ascii="Cambria" w:hAnsi="Cambria" w:eastAsia="Cambria" w:cs="Cambria"/>
                <w:noProof w:val="0"/>
                <w:sz w:val="22"/>
                <w:szCs w:val="22"/>
                <w:lang w:val="bs-Latn-BA"/>
              </w:rPr>
              <w:t>, Fakultet političkih nauka u Sarajevu, Sarajevo, 2017.</w:t>
            </w:r>
          </w:p>
          <w:p w:rsidRPr="00127738" w:rsidR="00AB3A7D" w:rsidP="78F901C6" w:rsidRDefault="65DEC5B8" w14:paraId="2B84993D" w14:textId="3986C61A">
            <w:pPr>
              <w:pStyle w:val="Normal"/>
              <w:spacing w:after="0"/>
              <w:ind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00AB3A7D" w:rsidTr="11C4332F" w14:paraId="03934FEA" w14:textId="77777777">
        <w:trPr>
          <w:trHeight w:val="630"/>
        </w:trPr>
        <w:tc>
          <w:tcPr>
            <w:tcW w:w="991" w:type="dxa"/>
            <w:tcMar/>
          </w:tcPr>
          <w:p w:rsidR="00AB3A7D" w:rsidP="00AB3A7D" w:rsidRDefault="00AB3A7D" w14:paraId="6D47F33D" w14:textId="77777777">
            <w:r>
              <w:t>4.</w:t>
            </w:r>
          </w:p>
        </w:tc>
        <w:tc>
          <w:tcPr>
            <w:tcW w:w="1740" w:type="dxa"/>
            <w:tcMar/>
          </w:tcPr>
          <w:p w:rsidR="00AB3A7D" w:rsidP="00AB3A7D" w:rsidRDefault="00AB3A7D" w14:paraId="7C4B5747" w14:textId="77777777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  <w:t>Metodologija društvenih </w:t>
            </w:r>
            <w:r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bs-Latn-BA"/>
              </w:rPr>
              <w:t>istraživanja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8179" w:type="dxa"/>
            <w:tcMar/>
          </w:tcPr>
          <w:p w:rsidRPr="00F56653" w:rsidR="00AB3A7D" w:rsidP="00AB3A7D" w:rsidRDefault="00AB3A7D" w14:paraId="71604330" w14:textId="7777777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hr-HR"/>
              </w:rPr>
            </w:pPr>
            <w:r w:rsidRPr="16E31E2D" w:rsidR="00AB3A7D">
              <w:rPr>
                <w:rFonts w:eastAsia="Times New Roman"/>
                <w:color w:val="000000" w:themeColor="text1" w:themeTint="FF" w:themeShade="FF"/>
                <w:lang w:eastAsia="hr-HR"/>
              </w:rPr>
              <w:t> </w:t>
            </w:r>
          </w:p>
          <w:p w:rsidRPr="00127738" w:rsidR="00AB3A7D" w:rsidP="16E31E2D" w:rsidRDefault="00AB3A7D" w14:paraId="7B702026" w14:textId="4A4CF49A">
            <w:pPr>
              <w:pStyle w:val="ListParagraph"/>
              <w:numPr>
                <w:ilvl w:val="0"/>
                <w:numId w:val="43"/>
              </w:numPr>
              <w:shd w:val="clear" w:color="auto" w:fill="FFFFFF" w:themeFill="background1"/>
              <w:spacing w:before="0" w:beforeAutospacing="off" w:after="0" w:afterAutospacing="off" w:line="254" w:lineRule="exact"/>
              <w:ind w:left="1094" w:right="0"/>
              <w:jc w:val="left"/>
              <w:rPr>
                <w:rFonts w:ascii="Roboto Slab" w:hAnsi="Roboto Slab" w:eastAsia="Roboto Slab" w:cs="Roboto Slab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0"/>
                <w:szCs w:val="20"/>
                <w:lang w:val="hr-HR"/>
              </w:rPr>
            </w:pPr>
            <w:r w:rsidRPr="16E31E2D" w:rsidR="4418045D">
              <w:rPr>
                <w:rFonts w:ascii="Roboto Slab" w:hAnsi="Roboto Slab" w:eastAsia="Roboto Slab" w:cs="Roboto Slab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0"/>
                <w:szCs w:val="20"/>
                <w:lang w:val="hr-HR"/>
              </w:rPr>
              <w:t>Lavić, Senadin</w:t>
            </w:r>
            <w:r w:rsidRPr="16E31E2D" w:rsidR="4418045D">
              <w:rPr>
                <w:rFonts w:ascii="Roboto Slab" w:hAnsi="Roboto Slab" w:eastAsia="Roboto Slab" w:cs="Roboto Slab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0"/>
                <w:szCs w:val="20"/>
                <w:lang w:val="hr-HR"/>
              </w:rPr>
              <w:t>, Metodološke rasprave, Fakultet političkih nauka, Sarajevo, 2014.</w:t>
            </w:r>
          </w:p>
          <w:p w:rsidRPr="00127738" w:rsidR="00AB3A7D" w:rsidP="16E31E2D" w:rsidRDefault="00AB3A7D" w14:paraId="71393DB6" w14:textId="6A2917B9">
            <w:pPr>
              <w:pStyle w:val="ListParagraph"/>
              <w:numPr>
                <w:ilvl w:val="0"/>
                <w:numId w:val="43"/>
              </w:numPr>
              <w:shd w:val="clear" w:color="auto" w:fill="FFFFFF" w:themeFill="background1"/>
              <w:spacing w:before="0" w:beforeAutospacing="off" w:after="0" w:afterAutospacing="off" w:line="254" w:lineRule="exact"/>
              <w:ind w:left="1094" w:right="0"/>
              <w:jc w:val="left"/>
              <w:rPr>
                <w:rFonts w:ascii="Roboto Slab" w:hAnsi="Roboto Slab" w:eastAsia="Roboto Slab" w:cs="Roboto Slab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0"/>
                <w:szCs w:val="20"/>
                <w:lang w:val="hr-HR"/>
              </w:rPr>
            </w:pPr>
            <w:r w:rsidRPr="16E31E2D" w:rsidR="4418045D">
              <w:rPr>
                <w:rFonts w:ascii="Roboto Slab" w:hAnsi="Roboto Slab" w:eastAsia="Roboto Slab" w:cs="Roboto Slab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0"/>
                <w:szCs w:val="20"/>
                <w:lang w:val="hr-HR"/>
              </w:rPr>
              <w:t>Vujević, Miroslav</w:t>
            </w:r>
            <w:r w:rsidRPr="16E31E2D" w:rsidR="4418045D">
              <w:rPr>
                <w:rFonts w:ascii="Roboto Slab" w:hAnsi="Roboto Slab" w:eastAsia="Roboto Slab" w:cs="Roboto Slab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0"/>
                <w:szCs w:val="20"/>
                <w:lang w:val="hr-HR"/>
              </w:rPr>
              <w:t xml:space="preserve">, </w:t>
            </w:r>
            <w:r w:rsidRPr="16E31E2D" w:rsidR="4418045D">
              <w:rPr>
                <w:rFonts w:ascii="Roboto Slab" w:hAnsi="Roboto Slab" w:eastAsia="Roboto Slab" w:cs="Roboto Slab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242424"/>
                <w:sz w:val="20"/>
                <w:szCs w:val="20"/>
                <w:lang w:val="hr-HR"/>
              </w:rPr>
              <w:t>Uvođenje u znanstveni rad u području društvenih znanosti</w:t>
            </w:r>
            <w:r w:rsidRPr="16E31E2D" w:rsidR="4418045D">
              <w:rPr>
                <w:rFonts w:ascii="Roboto Slab" w:hAnsi="Roboto Slab" w:eastAsia="Roboto Slab" w:cs="Roboto Slab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0"/>
                <w:szCs w:val="20"/>
                <w:lang w:val="hr-HR"/>
              </w:rPr>
              <w:t>, Informator, Zagreb, VI. dopunjeno izdanje, 2002.</w:t>
            </w:r>
          </w:p>
          <w:p w:rsidRPr="00127738" w:rsidR="00AB3A7D" w:rsidP="16E31E2D" w:rsidRDefault="00AB3A7D" w14:paraId="36A7CF6C" w14:textId="10B46567">
            <w:pPr>
              <w:pStyle w:val="ListParagraph"/>
              <w:numPr>
                <w:ilvl w:val="0"/>
                <w:numId w:val="43"/>
              </w:numPr>
              <w:shd w:val="clear" w:color="auto" w:fill="FFFFFF" w:themeFill="background1"/>
              <w:spacing w:before="0" w:beforeAutospacing="off" w:after="0" w:afterAutospacing="off" w:line="254" w:lineRule="exact"/>
              <w:ind w:left="1094" w:right="0"/>
              <w:jc w:val="left"/>
              <w:rPr>
                <w:rFonts w:ascii="Roboto Slab" w:hAnsi="Roboto Slab" w:eastAsia="Roboto Slab" w:cs="Roboto Slab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0"/>
                <w:szCs w:val="20"/>
                <w:lang w:val="hr-HR"/>
              </w:rPr>
            </w:pPr>
            <w:r w:rsidRPr="16E31E2D" w:rsidR="4418045D">
              <w:rPr>
                <w:rFonts w:ascii="Roboto Slab" w:hAnsi="Roboto Slab" w:eastAsia="Roboto Slab" w:cs="Roboto Slab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0"/>
                <w:szCs w:val="20"/>
                <w:lang w:val="hr-HR"/>
              </w:rPr>
              <w:t>Mesihović, Nijaz</w:t>
            </w:r>
            <w:r w:rsidRPr="16E31E2D" w:rsidR="4418045D">
              <w:rPr>
                <w:rFonts w:ascii="Roboto Slab" w:hAnsi="Roboto Slab" w:eastAsia="Roboto Slab" w:cs="Roboto Slab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0"/>
                <w:szCs w:val="20"/>
                <w:lang w:val="hr-HR"/>
              </w:rPr>
              <w:t xml:space="preserve">, </w:t>
            </w:r>
            <w:r w:rsidRPr="16E31E2D" w:rsidR="4418045D">
              <w:rPr>
                <w:rFonts w:ascii="Roboto Slab" w:hAnsi="Roboto Slab" w:eastAsia="Roboto Slab" w:cs="Roboto Slab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242424"/>
                <w:sz w:val="20"/>
                <w:szCs w:val="20"/>
                <w:lang w:val="hr-HR"/>
              </w:rPr>
              <w:t>Uvod u metodologiju društvenih nauka</w:t>
            </w:r>
            <w:r w:rsidRPr="16E31E2D" w:rsidR="4418045D">
              <w:rPr>
                <w:rFonts w:ascii="Roboto Slab" w:hAnsi="Roboto Slab" w:eastAsia="Roboto Slab" w:cs="Roboto Slab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0"/>
                <w:szCs w:val="20"/>
                <w:lang w:val="hr-HR"/>
              </w:rPr>
              <w:t>, Sarajevo, 2003.</w:t>
            </w:r>
          </w:p>
          <w:p w:rsidRPr="00127738" w:rsidR="00AB3A7D" w:rsidP="16E31E2D" w:rsidRDefault="00AB3A7D" w14:paraId="3D22ADCF" w14:textId="03402182">
            <w:pPr>
              <w:pStyle w:val="ListParagraph"/>
              <w:numPr>
                <w:ilvl w:val="0"/>
                <w:numId w:val="43"/>
              </w:numPr>
              <w:shd w:val="clear" w:color="auto" w:fill="FFFFFF" w:themeFill="background1"/>
              <w:spacing w:before="0" w:beforeAutospacing="off" w:after="0" w:afterAutospacing="off" w:line="254" w:lineRule="exact"/>
              <w:ind w:left="1094" w:right="0"/>
              <w:jc w:val="left"/>
              <w:rPr>
                <w:rFonts w:ascii="Roboto Slab" w:hAnsi="Roboto Slab" w:eastAsia="Roboto Slab" w:cs="Roboto Slab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0"/>
                <w:szCs w:val="20"/>
                <w:lang w:val="hr-HR"/>
              </w:rPr>
            </w:pPr>
            <w:r w:rsidRPr="16E31E2D" w:rsidR="4418045D">
              <w:rPr>
                <w:rFonts w:ascii="Roboto Slab" w:hAnsi="Roboto Slab" w:eastAsia="Roboto Slab" w:cs="Roboto Slab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0"/>
                <w:szCs w:val="20"/>
                <w:lang w:val="hr-HR"/>
              </w:rPr>
              <w:t xml:space="preserve">Mejovšek, Milko, </w:t>
            </w:r>
            <w:r w:rsidRPr="16E31E2D" w:rsidR="4418045D">
              <w:rPr>
                <w:rFonts w:ascii="Roboto Slab" w:hAnsi="Roboto Slab" w:eastAsia="Roboto Slab" w:cs="Roboto Slab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242424"/>
                <w:sz w:val="20"/>
                <w:szCs w:val="20"/>
                <w:lang w:val="hr-HR"/>
              </w:rPr>
              <w:t xml:space="preserve">Metode znanstvenog istraživanja u društvenim i humanističkim znanostima, </w:t>
            </w:r>
            <w:r w:rsidRPr="16E31E2D" w:rsidR="4418045D">
              <w:rPr>
                <w:rFonts w:ascii="Roboto Slab" w:hAnsi="Roboto Slab" w:eastAsia="Roboto Slab" w:cs="Roboto Slab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0"/>
                <w:szCs w:val="20"/>
                <w:lang w:val="hr-HR"/>
              </w:rPr>
              <w:t>SLAP, Zagreb, 2007. godine</w:t>
            </w:r>
            <w:r w:rsidRPr="16E31E2D" w:rsidR="4418045D">
              <w:rPr>
                <w:rFonts w:ascii="Roboto Slab" w:hAnsi="Roboto Slab" w:eastAsia="Roboto Slab" w:cs="Roboto Slab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0"/>
                <w:szCs w:val="20"/>
                <w:lang w:val="hr-HR"/>
              </w:rPr>
              <w:t xml:space="preserve"> </w:t>
            </w:r>
          </w:p>
          <w:p w:rsidRPr="00127738" w:rsidR="00AB3A7D" w:rsidP="16E31E2D" w:rsidRDefault="00AB3A7D" w14:paraId="710824AE" w14:textId="405E4A15">
            <w:pPr>
              <w:pStyle w:val="ListParagraph"/>
              <w:numPr>
                <w:ilvl w:val="0"/>
                <w:numId w:val="43"/>
              </w:numPr>
              <w:shd w:val="clear" w:color="auto" w:fill="FFFFFF" w:themeFill="background1"/>
              <w:spacing w:before="0" w:beforeAutospacing="off" w:after="0" w:afterAutospacing="off" w:line="254" w:lineRule="exact"/>
              <w:ind w:left="1094" w:right="0"/>
              <w:jc w:val="left"/>
              <w:rPr>
                <w:rFonts w:ascii="Roboto Slab" w:hAnsi="Roboto Slab" w:eastAsia="Roboto Slab" w:cs="Roboto Slab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0"/>
                <w:szCs w:val="20"/>
                <w:lang w:val="hr-HR"/>
              </w:rPr>
            </w:pPr>
            <w:r w:rsidRPr="16E31E2D" w:rsidR="4418045D">
              <w:rPr>
                <w:rFonts w:ascii="Roboto Slab" w:hAnsi="Roboto Slab" w:eastAsia="Roboto Slab" w:cs="Roboto Slab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0"/>
                <w:szCs w:val="20"/>
                <w:lang w:val="hr-HR"/>
              </w:rPr>
              <w:t>Filipović, Muhamed</w:t>
            </w:r>
            <w:r w:rsidRPr="16E31E2D" w:rsidR="4418045D">
              <w:rPr>
                <w:rFonts w:ascii="Roboto Slab" w:hAnsi="Roboto Slab" w:eastAsia="Roboto Slab" w:cs="Roboto Slab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0"/>
                <w:szCs w:val="20"/>
                <w:lang w:val="hr-HR"/>
              </w:rPr>
              <w:t xml:space="preserve">, </w:t>
            </w:r>
            <w:r w:rsidRPr="16E31E2D" w:rsidR="4418045D">
              <w:rPr>
                <w:rFonts w:ascii="Roboto Slab" w:hAnsi="Roboto Slab" w:eastAsia="Roboto Slab" w:cs="Roboto Slab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242424"/>
                <w:sz w:val="20"/>
                <w:szCs w:val="20"/>
                <w:lang w:val="hr-HR"/>
              </w:rPr>
              <w:t>Metodologija znanosti i znanstvenog rada</w:t>
            </w:r>
            <w:r w:rsidRPr="16E31E2D" w:rsidR="4418045D">
              <w:rPr>
                <w:rFonts w:ascii="Roboto Slab" w:hAnsi="Roboto Slab" w:eastAsia="Roboto Slab" w:cs="Roboto Slab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0"/>
                <w:szCs w:val="20"/>
                <w:lang w:val="hr-HR"/>
              </w:rPr>
              <w:t>, Svjetlost, Sarajevo, 2004.</w:t>
            </w:r>
          </w:p>
          <w:p w:rsidRPr="00127738" w:rsidR="00AB3A7D" w:rsidP="16E31E2D" w:rsidRDefault="00AB3A7D" w14:paraId="6594284A" w14:textId="4121EACB">
            <w:pPr>
              <w:pStyle w:val="ListParagraph"/>
              <w:numPr>
                <w:ilvl w:val="0"/>
                <w:numId w:val="43"/>
              </w:numPr>
              <w:shd w:val="clear" w:color="auto" w:fill="FFFFFF" w:themeFill="background1"/>
              <w:spacing w:before="0" w:beforeAutospacing="off" w:after="0" w:afterAutospacing="off" w:line="254" w:lineRule="exact"/>
              <w:ind w:left="1094" w:right="0"/>
              <w:jc w:val="left"/>
              <w:rPr>
                <w:rFonts w:ascii="Roboto Slab" w:hAnsi="Roboto Slab" w:eastAsia="Roboto Slab" w:cs="Roboto Slab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0"/>
                <w:szCs w:val="20"/>
                <w:lang w:val="hr-HR"/>
              </w:rPr>
            </w:pPr>
            <w:r w:rsidRPr="16E31E2D" w:rsidR="4418045D">
              <w:rPr>
                <w:rFonts w:ascii="Roboto Slab" w:hAnsi="Roboto Slab" w:eastAsia="Roboto Slab" w:cs="Roboto Slab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0"/>
                <w:szCs w:val="20"/>
                <w:lang w:val="hr-HR"/>
              </w:rPr>
              <w:t xml:space="preserve">Petz, Boris/Kolesarić, Vladimir/Ivanec Dragutin, </w:t>
            </w:r>
            <w:r w:rsidRPr="16E31E2D" w:rsidR="4418045D">
              <w:rPr>
                <w:rFonts w:ascii="Roboto Slab" w:hAnsi="Roboto Slab" w:eastAsia="Roboto Slab" w:cs="Roboto Slab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242424"/>
                <w:sz w:val="20"/>
                <w:szCs w:val="20"/>
                <w:lang w:val="hr-HR"/>
              </w:rPr>
              <w:t xml:space="preserve">Petzova statistika – Osnovne statističke metode za nematematičare, </w:t>
            </w:r>
            <w:r w:rsidRPr="16E31E2D" w:rsidR="4418045D">
              <w:rPr>
                <w:rFonts w:ascii="Roboto Slab" w:hAnsi="Roboto Slab" w:eastAsia="Roboto Slab" w:cs="Roboto Slab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0"/>
                <w:szCs w:val="20"/>
                <w:lang w:val="hr-HR"/>
              </w:rPr>
              <w:t>Naklada Slap, Zabreb, 2012.</w:t>
            </w:r>
          </w:p>
          <w:p w:rsidRPr="00127738" w:rsidR="00AB3A7D" w:rsidP="16E31E2D" w:rsidRDefault="00AB3A7D" w14:paraId="14FE8725" w14:textId="21DAA06C">
            <w:pPr>
              <w:pStyle w:val="Normal"/>
              <w:rPr/>
            </w:pPr>
          </w:p>
        </w:tc>
      </w:tr>
      <w:tr w:rsidR="00AB3A7D" w:rsidTr="11C4332F" w14:paraId="5FAEE027" w14:textId="77777777">
        <w:trPr>
          <w:trHeight w:val="555"/>
        </w:trPr>
        <w:tc>
          <w:tcPr>
            <w:tcW w:w="991" w:type="dxa"/>
            <w:tcMar/>
          </w:tcPr>
          <w:p w:rsidR="00AB3A7D" w:rsidP="00AB3A7D" w:rsidRDefault="00AB3A7D" w14:paraId="456D83B2" w14:textId="77777777">
            <w:r>
              <w:t>5.</w:t>
            </w:r>
          </w:p>
        </w:tc>
        <w:tc>
          <w:tcPr>
            <w:tcW w:w="1740" w:type="dxa"/>
            <w:tcMar/>
          </w:tcPr>
          <w:p w:rsidR="00AB3A7D" w:rsidP="00AB3A7D" w:rsidRDefault="00AB3A7D" w14:paraId="15622CA4" w14:textId="77777777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  <w:t>Javna uprava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8179" w:type="dxa"/>
            <w:tcMar/>
          </w:tcPr>
          <w:p w:rsidRPr="00F56653" w:rsidR="00AB3A7D" w:rsidP="4F961E84" w:rsidRDefault="00AB3A7D" w14:paraId="50A4AE0D" w14:textId="6F363359">
            <w:pPr>
              <w:spacing w:after="0" w:line="240" w:lineRule="auto"/>
              <w:textAlignment w:val="baseline"/>
              <w:rPr>
                <w:rFonts w:ascii="Calibri" w:hAnsi="Calibri" w:eastAsia="Calibri" w:cs="Calibri"/>
                <w:i w:val="1"/>
                <w:iCs w:val="1"/>
                <w:sz w:val="24"/>
                <w:szCs w:val="24"/>
                <w:lang w:val="bs-Latn-BA"/>
              </w:rPr>
            </w:pPr>
          </w:p>
          <w:p w:rsidRPr="00127738" w:rsidR="00AB3A7D" w:rsidP="3DDFEC0E" w:rsidRDefault="00AB3A7D" w14:paraId="21035C63" w14:textId="5F43DA70">
            <w:pPr>
              <w:jc w:val="both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tr-TR"/>
              </w:rPr>
              <w:t>Obavezna</w:t>
            </w: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tr-TR"/>
              </w:rPr>
              <w:t xml:space="preserve"> </w:t>
            </w: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tr-TR"/>
              </w:rPr>
              <w:t>literatura</w:t>
            </w: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tr-TR"/>
              </w:rPr>
              <w:t>:</w:t>
            </w:r>
          </w:p>
          <w:p w:rsidRPr="00127738" w:rsidR="00AB3A7D" w:rsidP="3DDFEC0E" w:rsidRDefault="00AB3A7D" w14:paraId="4AD9E8CD" w14:textId="681A7DCF">
            <w:pPr>
              <w:jc w:val="both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</w:p>
          <w:p w:rsidRPr="00127738" w:rsidR="00AB3A7D" w:rsidP="3DDFEC0E" w:rsidRDefault="00AB3A7D" w14:paraId="53765650" w14:textId="2DEE2D1F">
            <w:pP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</w:p>
          <w:p w:rsidRPr="00127738" w:rsidR="00AB3A7D" w:rsidP="3DDFEC0E" w:rsidRDefault="00AB3A7D" w14:paraId="16E80F36" w14:textId="24AE66BC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Eugen Pusić (2002), </w:t>
            </w:r>
            <w:r w:rsidRPr="3DDFEC0E" w:rsidR="05E2821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Nauka o upravi</w:t>
            </w: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, Zagreb: Školska knjiga</w:t>
            </w:r>
          </w:p>
          <w:p w:rsidRPr="00127738" w:rsidR="00AB3A7D" w:rsidP="3DDFEC0E" w:rsidRDefault="00AB3A7D" w14:paraId="1001DAC5" w14:textId="2A35AB7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Dedić, Sead (2001), </w:t>
            </w:r>
            <w:r w:rsidRPr="3DDFEC0E" w:rsidR="05E2821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Upravno pravo Bosne i Hercegovine</w:t>
            </w: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, Sarajevo: Magistrat.</w:t>
            </w:r>
          </w:p>
          <w:p w:rsidRPr="00127738" w:rsidR="00AB3A7D" w:rsidP="3DDFEC0E" w:rsidRDefault="00AB3A7D" w14:paraId="27738144" w14:textId="64B04528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I. </w:t>
            </w: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Koprić</w:t>
            </w: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, G. Marčetić, A. Musa, V. </w:t>
            </w: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Đulabić</w:t>
            </w: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, G. Novak (2016), </w:t>
            </w:r>
            <w:r w:rsidRPr="3DDFEC0E" w:rsidR="05E2821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Upravna znanost – javna uprava u suvremenom evropskom </w:t>
            </w:r>
            <w:r w:rsidRPr="3DDFEC0E" w:rsidR="05E2821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konstekstu</w:t>
            </w: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, Zagreb: Pravni fakultet Sveučilišta u Zagrebu.</w:t>
            </w:r>
          </w:p>
          <w:p w:rsidRPr="00127738" w:rsidR="00AB3A7D" w:rsidP="3DDFEC0E" w:rsidRDefault="00AB3A7D" w14:paraId="0F7F8000" w14:textId="664ED30E">
            <w:pPr>
              <w:ind w:left="720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</w:p>
          <w:p w:rsidRPr="00127738" w:rsidR="00AB3A7D" w:rsidP="3DDFEC0E" w:rsidRDefault="00AB3A7D" w14:paraId="68D2866A" w14:textId="7C91FD80">
            <w:pPr>
              <w:tabs>
                <w:tab w:val="num" w:leader="none" w:pos="322"/>
              </w:tabs>
              <w:jc w:val="both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</w:p>
          <w:p w:rsidRPr="00127738" w:rsidR="00AB3A7D" w:rsidP="3DDFEC0E" w:rsidRDefault="00AB3A7D" w14:paraId="44FEEF49" w14:textId="2C9AB1C3">
            <w:pPr>
              <w:tabs>
                <w:tab w:val="num" w:leader="none" w:pos="322"/>
              </w:tabs>
              <w:ind w:left="322" w:hanging="322"/>
              <w:jc w:val="both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tr-TR"/>
              </w:rPr>
              <w:t>Dodatna</w:t>
            </w: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tr-TR"/>
              </w:rPr>
              <w:t xml:space="preserve"> </w:t>
            </w: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tr-TR"/>
              </w:rPr>
              <w:t>literatura</w:t>
            </w: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tr-TR"/>
              </w:rPr>
              <w:t>:</w:t>
            </w:r>
          </w:p>
          <w:p w:rsidRPr="00127738" w:rsidR="00AB3A7D" w:rsidP="3DDFEC0E" w:rsidRDefault="00AB3A7D" w14:paraId="0B80B2FD" w14:textId="54CE09DD">
            <w:pP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</w:p>
          <w:p w:rsidRPr="00127738" w:rsidR="00AB3A7D" w:rsidP="3DDFEC0E" w:rsidRDefault="00AB3A7D" w14:paraId="512E18EA" w14:textId="4EBF283A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Leskovac, Saša (2009), Tranzicija i reforma javne uprave, Sarajevo: FPN.</w:t>
            </w:r>
          </w:p>
          <w:p w:rsidRPr="00127738" w:rsidR="00AB3A7D" w:rsidP="3DDFEC0E" w:rsidRDefault="00AB3A7D" w14:paraId="6874A76F" w14:textId="6EEE5C9A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Eugen Pusić (1985) Upravni sistemi, Knjiga 1, Zagreb: Grafički zavod Hrvatske.</w:t>
            </w:r>
          </w:p>
          <w:p w:rsidRPr="00127738" w:rsidR="00AB3A7D" w:rsidP="3DDFEC0E" w:rsidRDefault="00AB3A7D" w14:paraId="73E9CE99" w14:textId="61AD0A98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M. Pejanović; Politički razvitak Bosne i Hercegovine u </w:t>
            </w: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postdejtonskom</w:t>
            </w: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periodu; TKD Šahinpašić, Sarajevo 2006</w:t>
            </w:r>
          </w:p>
          <w:p w:rsidRPr="00127738" w:rsidR="00AB3A7D" w:rsidP="3DDFEC0E" w:rsidRDefault="00AB3A7D" w14:paraId="6B0B43E3" w14:textId="4EDB3AC9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Ibrahim </w:t>
            </w: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Festić</w:t>
            </w: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(1981), Osnovne karakteristike razvoja uprave u Bosni i Hercegovini, Sarajevo: Godišnjak Pravnog fakulteta broj XXXVI.</w:t>
            </w:r>
          </w:p>
          <w:p w:rsidRPr="00127738" w:rsidR="00AB3A7D" w:rsidP="3DDFEC0E" w:rsidRDefault="00AB3A7D" w14:paraId="62917A22" w14:textId="64320EE4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Ustavi BiH i entiteta</w:t>
            </w:r>
          </w:p>
          <w:p w:rsidRPr="00127738" w:rsidR="00AB3A7D" w:rsidP="3DDFEC0E" w:rsidRDefault="00AB3A7D" w14:paraId="28385C79" w14:textId="71ED0BF8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Zakon o Vijeću ministara BiH, Službeni glasnik BiH br. 30/03; </w:t>
            </w:r>
          </w:p>
          <w:p w:rsidRPr="00127738" w:rsidR="00AB3A7D" w:rsidP="3DDFEC0E" w:rsidRDefault="00AB3A7D" w14:paraId="2A6C5FB7" w14:textId="0FEC0ECA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Zakon o upravi BiH, Službeni glasnik BiH br. 32/02; </w:t>
            </w:r>
          </w:p>
          <w:p w:rsidRPr="00127738" w:rsidR="00AB3A7D" w:rsidP="3DDFEC0E" w:rsidRDefault="00AB3A7D" w14:paraId="629D3F71" w14:textId="0468742F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Zakon o vladi FBiH, Službene novine FBiH br. 1/94,8/95,58/02; </w:t>
            </w:r>
          </w:p>
          <w:p w:rsidRPr="00127738" w:rsidR="00AB3A7D" w:rsidP="3DDFEC0E" w:rsidRDefault="00AB3A7D" w14:paraId="29517B2E" w14:textId="46D26445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Zakon o upravi FBiH, Službene novine FBiH br. 28/97, 26/02; </w:t>
            </w:r>
          </w:p>
          <w:p w:rsidRPr="00127738" w:rsidR="00AB3A7D" w:rsidP="3DDFEC0E" w:rsidRDefault="00AB3A7D" w14:paraId="7EC8A0C1" w14:textId="5BC83E0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Zakon o vladi RS, Službeni glasnik RS br. 3/97,3/98.</w:t>
            </w:r>
          </w:p>
          <w:p w:rsidRPr="00127738" w:rsidR="00AB3A7D" w:rsidP="3DDFEC0E" w:rsidRDefault="00AB3A7D" w14:paraId="7DC26E4C" w14:textId="514072F2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Zakon o upravi Kantona Sarajevo, Službene novine br.20/01; </w:t>
            </w:r>
          </w:p>
          <w:p w:rsidRPr="00127738" w:rsidR="00AB3A7D" w:rsidP="3DDFEC0E" w:rsidRDefault="00AB3A7D" w14:paraId="2F2F2166" w14:textId="1693422D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Zakon o ministarstvima i drugim tijelima kantonalne uprave; Službene novine br. 26/04.; </w:t>
            </w:r>
          </w:p>
          <w:p w:rsidRPr="00127738" w:rsidR="00AB3A7D" w:rsidP="3DDFEC0E" w:rsidRDefault="00AB3A7D" w14:paraId="603C5E73" w14:textId="78571D4B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Statuti </w:t>
            </w: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opština</w:t>
            </w: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/općina.</w:t>
            </w:r>
          </w:p>
          <w:p w:rsidRPr="00127738" w:rsidR="00AB3A7D" w:rsidP="3DDFEC0E" w:rsidRDefault="00AB3A7D" w14:paraId="6CEF741F" w14:textId="0C83134E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Statuti javnih </w:t>
            </w: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preduzeća</w:t>
            </w:r>
            <w:r w:rsidRPr="3DDFEC0E" w:rsidR="05E2821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i ustanova u BiH</w:t>
            </w:r>
          </w:p>
          <w:p w:rsidRPr="00127738" w:rsidR="00AB3A7D" w:rsidP="3DDFEC0E" w:rsidRDefault="00AB3A7D" w14:paraId="1B748213" w14:textId="3894E9EB">
            <w:pPr>
              <w:pStyle w:val="Normal"/>
              <w:rPr>
                <w:rFonts w:cs="Calibri" w:cstheme="minorAscii"/>
              </w:rPr>
            </w:pPr>
          </w:p>
        </w:tc>
      </w:tr>
      <w:tr w:rsidR="00AB3A7D" w:rsidTr="11C4332F" w14:paraId="0C96B1D4" w14:textId="77777777">
        <w:trPr>
          <w:trHeight w:val="510"/>
        </w:trPr>
        <w:tc>
          <w:tcPr>
            <w:tcW w:w="991" w:type="dxa"/>
            <w:tcMar/>
          </w:tcPr>
          <w:p w:rsidR="00AB3A7D" w:rsidP="00AB3A7D" w:rsidRDefault="00AB3A7D" w14:paraId="52DA1C6C" w14:textId="77777777">
            <w:r>
              <w:lastRenderedPageBreak/>
              <w:t xml:space="preserve">6. </w:t>
            </w:r>
          </w:p>
        </w:tc>
        <w:tc>
          <w:tcPr>
            <w:tcW w:w="1740" w:type="dxa"/>
            <w:tcMar/>
          </w:tcPr>
          <w:p w:rsidR="00AB3A7D" w:rsidP="00AB3A7D" w:rsidRDefault="00AB3A7D" w14:paraId="1481366D" w14:textId="77777777">
            <w:r w:rsidRPr="00F56653">
              <w:rPr>
                <w:lang w:val="bs-Latn-BA"/>
              </w:rPr>
              <w:t>Ekološka sigurnost</w:t>
            </w:r>
            <w:r w:rsidRPr="00F56653">
              <w:t> </w:t>
            </w:r>
          </w:p>
        </w:tc>
        <w:tc>
          <w:tcPr>
            <w:tcW w:w="8179" w:type="dxa"/>
            <w:tcMar/>
          </w:tcPr>
          <w:p w:rsidRPr="00127738" w:rsidR="00AB3A7D" w:rsidP="11C4332F" w:rsidRDefault="00AB3A7D" w14:paraId="5D171C9A" w14:textId="43FB61BB">
            <w:pPr>
              <w:shd w:val="clear" w:color="auto" w:fill="FFFFFF" w:themeFill="background1"/>
              <w:spacing w:before="0" w:beforeAutospacing="off" w:after="0" w:afterAutospacing="off" w:line="240" w:lineRule="auto"/>
              <w:ind w:left="-20" w:right="-20"/>
              <w:jc w:val="both"/>
              <w:textAlignment w:val="baseline"/>
              <w:rPr/>
            </w:pPr>
            <w:r w:rsidRPr="11C4332F" w:rsidR="09C733A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hr-HR"/>
              </w:rPr>
              <w:t>Osnovna literatura:</w:t>
            </w:r>
          </w:p>
          <w:p w:rsidRPr="00127738" w:rsidR="00AB3A7D" w:rsidP="11C4332F" w:rsidRDefault="00AB3A7D" w14:paraId="24CDAE61" w14:textId="47F992CA">
            <w:pPr>
              <w:pStyle w:val="ListParagraph"/>
              <w:numPr>
                <w:ilvl w:val="0"/>
                <w:numId w:val="88"/>
              </w:numPr>
              <w:shd w:val="clear" w:color="auto" w:fill="FFFFFF" w:themeFill="background1"/>
              <w:spacing w:before="0" w:beforeAutospacing="off" w:after="0" w:afterAutospacing="off" w:line="240" w:lineRule="auto"/>
              <w:ind w:right="0"/>
              <w:jc w:val="both"/>
              <w:textAlignment w:val="baseline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1C4332F" w:rsidR="09C733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Kovačević, Goran; 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Bezdrob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, Enes (2023), 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Ekološka sigurnost u doba 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antropocena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, Fakultet za kriminalistiku, kriminologiju i sigurnosne studije Univerziteta, Sarajevo</w:t>
            </w:r>
          </w:p>
          <w:p w:rsidRPr="00127738" w:rsidR="00AB3A7D" w:rsidP="11C4332F" w:rsidRDefault="00AB3A7D" w14:paraId="378A6396" w14:textId="158B5C16">
            <w:pPr>
              <w:pStyle w:val="ListParagraph"/>
              <w:numPr>
                <w:ilvl w:val="0"/>
                <w:numId w:val="88"/>
              </w:numPr>
              <w:shd w:val="clear" w:color="auto" w:fill="FFFFFF" w:themeFill="background1"/>
              <w:spacing w:before="0" w:beforeAutospacing="off" w:after="0" w:afterAutospacing="off" w:line="240" w:lineRule="auto"/>
              <w:ind w:right="0"/>
              <w:jc w:val="both"/>
              <w:textAlignment w:val="baseline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1C4332F" w:rsidR="09C733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Ibraković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, 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Dželal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; Alibegović, Abdel (2022), 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Ekološka sigurnost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, hrestomatija, FPN Sarajevo</w:t>
            </w:r>
          </w:p>
          <w:p w:rsidRPr="00127738" w:rsidR="00AB3A7D" w:rsidP="11C4332F" w:rsidRDefault="00AB3A7D" w14:paraId="17E5B0C6" w14:textId="761D6E1F">
            <w:pPr>
              <w:pStyle w:val="ListParagraph"/>
              <w:numPr>
                <w:ilvl w:val="0"/>
                <w:numId w:val="88"/>
              </w:numPr>
              <w:shd w:val="clear" w:color="auto" w:fill="FFFFFF" w:themeFill="background1"/>
              <w:spacing w:before="0" w:beforeAutospacing="off" w:after="0" w:afterAutospacing="off" w:line="240" w:lineRule="auto"/>
              <w:ind w:right="0"/>
              <w:jc w:val="both"/>
              <w:textAlignment w:val="baseline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1C4332F" w:rsidR="09C733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Collins, Alen (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ur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.) (2010), 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Suvremene sigurnosne studije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, Politička kultura, Zagreb</w:t>
            </w:r>
          </w:p>
          <w:p w:rsidRPr="00127738" w:rsidR="00AB3A7D" w:rsidP="11C4332F" w:rsidRDefault="00AB3A7D" w14:paraId="7C1B242B" w14:textId="0D579977">
            <w:pPr>
              <w:pStyle w:val="ListParagraph"/>
              <w:numPr>
                <w:ilvl w:val="0"/>
                <w:numId w:val="88"/>
              </w:numPr>
              <w:shd w:val="clear" w:color="auto" w:fill="FFFFFF" w:themeFill="background1"/>
              <w:spacing w:before="0" w:beforeAutospacing="off" w:after="0" w:afterAutospacing="off" w:line="240" w:lineRule="auto"/>
              <w:ind w:right="0"/>
              <w:jc w:val="both"/>
              <w:textAlignment w:val="baseline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1C4332F" w:rsidR="09C733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Cifrić, Ivan (1992), 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Rat i 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oikocid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, Socijalna ekologija  Vol. 1 No. 2, str. 143-158</w:t>
            </w:r>
          </w:p>
          <w:p w:rsidRPr="00127738" w:rsidR="00AB3A7D" w:rsidP="11C4332F" w:rsidRDefault="00AB3A7D" w14:paraId="0150BBD2" w14:textId="0889E2B7">
            <w:pPr>
              <w:pStyle w:val="ListParagraph"/>
              <w:numPr>
                <w:ilvl w:val="0"/>
                <w:numId w:val="88"/>
              </w:numPr>
              <w:shd w:val="clear" w:color="auto" w:fill="FFFFFF" w:themeFill="background1"/>
              <w:spacing w:before="0" w:beforeAutospacing="off" w:after="0" w:afterAutospacing="off" w:line="240" w:lineRule="auto"/>
              <w:ind w:right="0"/>
              <w:jc w:val="both"/>
              <w:textAlignment w:val="baseline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1C4332F" w:rsidR="09C733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Ibraković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Dželal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(2008) 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Socijalna ekologija i prevencija katastrofa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(hrestomatija), Fakultet političkih nauka, Sarajevo</w:t>
            </w:r>
          </w:p>
          <w:p w:rsidRPr="00127738" w:rsidR="00AB3A7D" w:rsidP="11C4332F" w:rsidRDefault="00AB3A7D" w14:paraId="17ACC358" w14:textId="31B32E6A">
            <w:pPr>
              <w:pStyle w:val="ListParagraph"/>
              <w:numPr>
                <w:ilvl w:val="0"/>
                <w:numId w:val="88"/>
              </w:numPr>
              <w:shd w:val="clear" w:color="auto" w:fill="FFFFFF" w:themeFill="background1"/>
              <w:spacing w:before="0" w:beforeAutospacing="off" w:after="0" w:afterAutospacing="off" w:line="240" w:lineRule="auto"/>
              <w:ind w:right="0"/>
              <w:jc w:val="both"/>
              <w:textAlignment w:val="baseline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1C4332F" w:rsidR="09C733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Lisica, 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Darvin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(2011), 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Sigurnosni rizici i temeljne društvene vrijednosti u Bosni i Hercegovini. Knjiga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. 1 i Knjiga 2, Fakultet političkih nauka</w:t>
            </w:r>
          </w:p>
          <w:p w:rsidRPr="00127738" w:rsidR="00AB3A7D" w:rsidP="11C4332F" w:rsidRDefault="00AB3A7D" w14:paraId="583ECB0B" w14:textId="1DBFD89A">
            <w:pPr>
              <w:pStyle w:val="ListParagraph"/>
              <w:numPr>
                <w:ilvl w:val="0"/>
                <w:numId w:val="88"/>
              </w:numPr>
              <w:shd w:val="clear" w:color="auto" w:fill="FFFFFF" w:themeFill="background1"/>
              <w:spacing w:before="0" w:beforeAutospacing="off" w:after="0" w:afterAutospacing="off" w:line="240" w:lineRule="auto"/>
              <w:ind w:right="0"/>
              <w:jc w:val="both"/>
              <w:textAlignment w:val="baseline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1C4332F" w:rsidR="09C733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Dimitrijević, Dejana (2010), 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Trendovi ekološke 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bezbednosti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u XXI 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veku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, Beograd: Fakultet 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bezbednosti</w:t>
            </w:r>
          </w:p>
          <w:p w:rsidRPr="00127738" w:rsidR="00AB3A7D" w:rsidP="11C4332F" w:rsidRDefault="00AB3A7D" w14:paraId="75DD5657" w14:textId="3B16F241">
            <w:pPr>
              <w:pStyle w:val="ListParagraph"/>
              <w:numPr>
                <w:ilvl w:val="0"/>
                <w:numId w:val="88"/>
              </w:numPr>
              <w:shd w:val="clear" w:color="auto" w:fill="FFFFFF" w:themeFill="background1"/>
              <w:spacing w:before="0" w:beforeAutospacing="off" w:after="0" w:afterAutospacing="off" w:line="240" w:lineRule="auto"/>
              <w:ind w:right="0"/>
              <w:jc w:val="both"/>
              <w:textAlignment w:val="baseline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1C4332F" w:rsidR="09C733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Smajić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, Mirza; 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Seizović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, Zarije; 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Turčalo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, Sead (2017), 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Humana sigurnost u 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postkonfliktnom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kontekstu</w:t>
            </w:r>
            <w:r w:rsidRPr="11C4332F" w:rsidR="09C733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, Fakultet političkih nauka, Sarajevo</w:t>
            </w:r>
          </w:p>
          <w:p w:rsidRPr="00127738" w:rsidR="00AB3A7D" w:rsidP="11C4332F" w:rsidRDefault="00AB3A7D" w14:paraId="17117FDB" w14:textId="4B94C665">
            <w:pPr>
              <w:pStyle w:val="Normal"/>
              <w:shd w:val="clear" w:color="auto" w:fill="FFFFFF" w:themeFill="background1"/>
              <w:spacing w:before="0" w:beforeAutospacing="off" w:after="0" w:afterAutospacing="off" w:line="240" w:lineRule="auto"/>
              <w:ind w:right="0"/>
              <w:jc w:val="both"/>
              <w:textAlignment w:val="baseline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Pr="00127738" w:rsidR="00AB3A7D" w:rsidP="11C4332F" w:rsidRDefault="00AB3A7D" w14:paraId="360FBC5F" w14:textId="48002052">
            <w:pPr>
              <w:pStyle w:val="Normal"/>
              <w:shd w:val="clear" w:color="auto" w:fill="FFFFFF" w:themeFill="background1"/>
              <w:spacing w:before="0" w:beforeAutospacing="off" w:after="0" w:afterAutospacing="off" w:line="240" w:lineRule="auto"/>
              <w:ind w:right="0"/>
              <w:jc w:val="both"/>
              <w:textAlignment w:val="baseline"/>
              <w:rPr/>
            </w:pPr>
            <w:r w:rsidRPr="11C4332F" w:rsidR="09C733A8"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  <w:t xml:space="preserve">Dodatna literatura: </w:t>
            </w:r>
          </w:p>
          <w:p w:rsidRPr="00127738" w:rsidR="00AB3A7D" w:rsidP="11C4332F" w:rsidRDefault="00AB3A7D" w14:paraId="2190D7F4" w14:textId="3F21AE3D">
            <w:pPr>
              <w:pStyle w:val="Normal"/>
              <w:shd w:val="clear" w:color="auto" w:fill="FFFFFF" w:themeFill="background1"/>
              <w:spacing w:before="0" w:beforeAutospacing="off" w:after="0" w:afterAutospacing="off" w:line="240" w:lineRule="auto"/>
              <w:ind w:right="0"/>
              <w:jc w:val="both"/>
              <w:textAlignment w:val="baseline"/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</w:pPr>
          </w:p>
          <w:p w:rsidRPr="00127738" w:rsidR="00AB3A7D" w:rsidP="11C4332F" w:rsidRDefault="00AB3A7D" w14:paraId="05423178" w14:textId="1C188476">
            <w:pPr>
              <w:pStyle w:val="Normal"/>
              <w:shd w:val="clear" w:color="auto" w:fill="FFFFFF" w:themeFill="background1"/>
              <w:spacing w:before="0" w:beforeAutospacing="off" w:after="0" w:afterAutospacing="off" w:line="240" w:lineRule="auto"/>
              <w:ind w:right="0"/>
              <w:jc w:val="both"/>
              <w:textAlignment w:val="baseline"/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</w:pPr>
            <w:r w:rsidRPr="11C4332F" w:rsidR="09C733A8"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  <w:t xml:space="preserve">9. </w:t>
            </w:r>
            <w:r w:rsidRPr="11C4332F" w:rsidR="09C733A8"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  <w:t>Smajić</w:t>
            </w:r>
            <w:r w:rsidRPr="11C4332F" w:rsidR="09C733A8"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  <w:t xml:space="preserve">, Mirza; </w:t>
            </w:r>
            <w:r w:rsidRPr="11C4332F" w:rsidR="09C733A8"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  <w:t>Turčalo</w:t>
            </w:r>
            <w:r w:rsidRPr="11C4332F" w:rsidR="09C733A8"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  <w:t xml:space="preserve">, Sead (2014), Ekološke promjene i ljudska sigurnost, Zbornik radova, Veleučilište Nova Gorica, str. 225-235 </w:t>
            </w:r>
          </w:p>
          <w:p w:rsidRPr="00127738" w:rsidR="00AB3A7D" w:rsidP="11C4332F" w:rsidRDefault="00AB3A7D" w14:paraId="4F7CE4EF" w14:textId="7CBC2BCC">
            <w:pPr>
              <w:pStyle w:val="Normal"/>
              <w:shd w:val="clear" w:color="auto" w:fill="FFFFFF" w:themeFill="background1"/>
              <w:spacing w:before="0" w:beforeAutospacing="off" w:after="0" w:afterAutospacing="off" w:line="240" w:lineRule="auto"/>
              <w:ind w:right="0"/>
              <w:jc w:val="both"/>
              <w:textAlignment w:val="baseline"/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</w:pPr>
            <w:r w:rsidRPr="11C4332F" w:rsidR="09C733A8"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  <w:t xml:space="preserve">10. Dokumenta UN-a: Agenda 21 Konferencije i stavovi UN-a iz Rio de </w:t>
            </w:r>
            <w:r w:rsidRPr="11C4332F" w:rsidR="09C733A8"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  <w:t>Žaneira</w:t>
            </w:r>
            <w:r w:rsidRPr="11C4332F" w:rsidR="09C733A8"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  <w:t xml:space="preserve"> “Samita o Zemlji” (1992.), Kyoto protokol, Deklaracija UN sa sastanka u Kobeu (</w:t>
            </w:r>
            <w:r w:rsidRPr="11C4332F" w:rsidR="09C733A8"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  <w:t>Hyogo</w:t>
            </w:r>
            <w:r w:rsidRPr="11C4332F" w:rsidR="09C733A8"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  <w:t xml:space="preserve"> deklaracija o prevenciji i sprječavanju katastrofa). Državne strategije i LEAP planovi u općinama. </w:t>
            </w:r>
          </w:p>
          <w:p w:rsidRPr="00127738" w:rsidR="00AB3A7D" w:rsidP="11C4332F" w:rsidRDefault="00AB3A7D" w14:paraId="07D7196E" w14:textId="3CD9C8A5">
            <w:pPr>
              <w:pStyle w:val="Normal"/>
              <w:shd w:val="clear" w:color="auto" w:fill="FFFFFF" w:themeFill="background1"/>
              <w:spacing w:before="0" w:beforeAutospacing="off" w:after="0" w:afterAutospacing="off" w:line="240" w:lineRule="auto"/>
              <w:ind w:right="0"/>
              <w:jc w:val="both"/>
              <w:textAlignment w:val="baseline"/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</w:pPr>
            <w:r w:rsidRPr="11C4332F" w:rsidR="09C733A8"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  <w:t xml:space="preserve">11. </w:t>
            </w:r>
            <w:r w:rsidRPr="11C4332F" w:rsidR="09C733A8"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  <w:t>Ibraković</w:t>
            </w:r>
            <w:r w:rsidRPr="11C4332F" w:rsidR="09C733A8"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  <w:t xml:space="preserve"> </w:t>
            </w:r>
            <w:r w:rsidRPr="11C4332F" w:rsidR="09C733A8"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  <w:t>Dželal</w:t>
            </w:r>
            <w:r w:rsidRPr="11C4332F" w:rsidR="09C733A8"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  <w:t xml:space="preserve"> (2014): Da li je (samo) rizik globalan, Zbornik radova „Globalizacija i suverenost – sa osvrtom na Bosnu i Hercegovinu“, Evropski </w:t>
            </w:r>
            <w:r w:rsidRPr="11C4332F" w:rsidR="09C733A8"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  <w:t>defendologija</w:t>
            </w:r>
            <w:r w:rsidRPr="11C4332F" w:rsidR="09C733A8"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  <w:t xml:space="preserve"> centar, Banja Luka, str. 157- 167 </w:t>
            </w:r>
          </w:p>
          <w:p w:rsidRPr="00127738" w:rsidR="00AB3A7D" w:rsidP="11C4332F" w:rsidRDefault="00AB3A7D" w14:paraId="3E9323FB" w14:textId="2CA24800">
            <w:pPr>
              <w:pStyle w:val="Normal"/>
              <w:shd w:val="clear" w:color="auto" w:fill="FFFFFF" w:themeFill="background1"/>
              <w:spacing w:before="0" w:beforeAutospacing="off" w:after="0" w:afterAutospacing="off" w:line="240" w:lineRule="auto"/>
              <w:ind w:right="0"/>
              <w:jc w:val="both"/>
              <w:textAlignment w:val="baseline"/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</w:pPr>
            <w:r w:rsidRPr="11C4332F" w:rsidR="09C733A8"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  <w:t xml:space="preserve">12. Kostić, M. (2009): Ekološki kriminal i njegovo suzbijanje, Pravni život, br. 10, 3 Udruženje pravnika Srbije, Beograd, str. 175-182 </w:t>
            </w:r>
          </w:p>
          <w:p w:rsidRPr="00127738" w:rsidR="00AB3A7D" w:rsidP="11C4332F" w:rsidRDefault="00AB3A7D" w14:paraId="6D3F95E8" w14:textId="015A5FBC">
            <w:pPr>
              <w:pStyle w:val="Normal"/>
              <w:shd w:val="clear" w:color="auto" w:fill="FFFFFF" w:themeFill="background1"/>
              <w:spacing w:before="0" w:beforeAutospacing="off" w:after="0" w:afterAutospacing="off" w:line="240" w:lineRule="auto"/>
              <w:ind w:right="0"/>
              <w:jc w:val="both"/>
              <w:textAlignment w:val="baseline"/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</w:pPr>
            <w:r w:rsidRPr="11C4332F" w:rsidR="09C733A8"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  <w:t xml:space="preserve">13. Kutleša, Anja i Stanić, Sanja (2008): Rat i okoliš, Zagreb: </w:t>
            </w:r>
            <w:r w:rsidRPr="11C4332F" w:rsidR="09C733A8"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  <w:t>Polemos</w:t>
            </w:r>
            <w:r w:rsidRPr="11C4332F" w:rsidR="09C733A8"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  <w:t xml:space="preserve">, vol XI, 1(21), str. 11-33 (vježbe) </w:t>
            </w:r>
          </w:p>
          <w:p w:rsidRPr="00127738" w:rsidR="00AB3A7D" w:rsidP="11C4332F" w:rsidRDefault="00AB3A7D" w14:paraId="0A600835" w14:textId="72C012C7">
            <w:pPr>
              <w:pStyle w:val="Normal"/>
              <w:shd w:val="clear" w:color="auto" w:fill="FFFFFF" w:themeFill="background1"/>
              <w:spacing w:before="0" w:beforeAutospacing="off" w:after="0" w:afterAutospacing="off" w:line="240" w:lineRule="auto"/>
              <w:ind w:right="0"/>
              <w:jc w:val="both"/>
              <w:textAlignment w:val="baseline"/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</w:pPr>
          </w:p>
          <w:p w:rsidRPr="00127738" w:rsidR="00AB3A7D" w:rsidP="11C4332F" w:rsidRDefault="00AB3A7D" w14:paraId="00FC7D2B" w14:textId="31B2528B">
            <w:pPr>
              <w:pStyle w:val="Normal"/>
              <w:shd w:val="clear" w:color="auto" w:fill="FFFFFF" w:themeFill="background1"/>
              <w:spacing w:before="0" w:beforeAutospacing="off" w:after="0" w:afterAutospacing="off" w:line="240" w:lineRule="auto"/>
              <w:ind w:right="0"/>
              <w:jc w:val="both"/>
              <w:textAlignment w:val="baseline"/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</w:pPr>
            <w:r w:rsidRPr="11C4332F" w:rsidR="09C733A8"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  <w:t xml:space="preserve">14. Mesić, Milan i </w:t>
            </w:r>
            <w:r w:rsidRPr="11C4332F" w:rsidR="09C733A8"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  <w:t>Župarić</w:t>
            </w:r>
            <w:r w:rsidRPr="11C4332F" w:rsidR="09C733A8"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  <w:t xml:space="preserve">- Ilić Drago (2014): Promjene u okolišu i ljudske migracije, Migracijske i etničke teme, godina 30, broj 3, str. 331–354 15. </w:t>
            </w:r>
            <w:r w:rsidRPr="11C4332F" w:rsidR="09C733A8"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  <w:t>Vetlesen</w:t>
            </w:r>
            <w:r w:rsidRPr="11C4332F" w:rsidR="09C733A8"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  <w:t xml:space="preserve">, Arne Johan (2019), Nova klima: ekološka kriza u svjetlu društvene kritike, </w:t>
            </w:r>
            <w:r w:rsidRPr="11C4332F" w:rsidR="09C733A8"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  <w:t>Minex</w:t>
            </w:r>
            <w:r w:rsidRPr="11C4332F" w:rsidR="09C733A8">
              <w:rPr>
                <w:rFonts w:ascii="Cambria" w:hAnsi="Cambria" w:eastAsia="Cambria" w:cs="Cambria"/>
                <w:noProof w:val="0"/>
                <w:sz w:val="22"/>
                <w:szCs w:val="22"/>
                <w:lang w:val="hr-HR"/>
              </w:rPr>
              <w:t>, Zenica</w:t>
            </w:r>
          </w:p>
          <w:p w:rsidRPr="00127738" w:rsidR="00AB3A7D" w:rsidP="11C4332F" w:rsidRDefault="00AB3A7D" w14:paraId="3C11A93F" w14:textId="61F4080C">
            <w:pPr>
              <w:pStyle w:val="Normal"/>
              <w:spacing w:after="0" w:line="240" w:lineRule="auto"/>
              <w:jc w:val="both"/>
              <w:textAlignment w:val="baseline"/>
              <w:rPr>
                <w:i w:val="1"/>
                <w:iCs w:val="1"/>
                <w:sz w:val="24"/>
                <w:szCs w:val="24"/>
              </w:rPr>
            </w:pPr>
          </w:p>
        </w:tc>
      </w:tr>
      <w:tr w:rsidR="00AB3A7D" w:rsidTr="11C4332F" w14:paraId="05E529E3" w14:textId="77777777">
        <w:trPr>
          <w:trHeight w:val="615"/>
        </w:trPr>
        <w:tc>
          <w:tcPr>
            <w:tcW w:w="991" w:type="dxa"/>
            <w:tcMar/>
          </w:tcPr>
          <w:p w:rsidR="00AB3A7D" w:rsidP="00AB3A7D" w:rsidRDefault="00AB3A7D" w14:paraId="0C30C0A0" w14:textId="77777777">
            <w:r>
              <w:t xml:space="preserve">7. </w:t>
            </w:r>
          </w:p>
        </w:tc>
        <w:tc>
          <w:tcPr>
            <w:tcW w:w="1740" w:type="dxa"/>
            <w:tcMar/>
          </w:tcPr>
          <w:p w:rsidR="00AB3A7D" w:rsidP="00AB3A7D" w:rsidRDefault="00AB3A7D" w14:paraId="455A6CDA" w14:textId="77777777">
            <w:r>
              <w:rPr>
                <w:lang w:val="bs-Latn-BA"/>
              </w:rPr>
              <w:t>Pravo sigurnosti i odbrane</w:t>
            </w:r>
            <w:r w:rsidRPr="00C312B0">
              <w:t> </w:t>
            </w:r>
          </w:p>
        </w:tc>
        <w:tc>
          <w:tcPr>
            <w:tcW w:w="8179" w:type="dxa"/>
            <w:tcMar/>
          </w:tcPr>
          <w:p w:rsidRPr="00127738" w:rsidR="00AB3A7D" w:rsidP="78F901C6" w:rsidRDefault="5157697F" w14:paraId="1EB05313" w14:textId="71316870">
            <w:pPr>
              <w:pStyle w:val="Normal"/>
              <w:spacing w:after="160" w:afterAutospacing="off" w:line="257" w:lineRule="auto"/>
              <w:ind w:left="-20" w:right="46"/>
              <w:jc w:val="both"/>
              <w:textAlignment w:val="baseline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hr"/>
              </w:rPr>
            </w:pPr>
            <w:r w:rsidRPr="78F901C6" w:rsidR="7B0369F2">
              <w:rPr>
                <w:rFonts w:ascii="Calibri" w:hAnsi="Calibri" w:eastAsia="Calibri" w:cs="Calibri"/>
                <w:sz w:val="20"/>
                <w:szCs w:val="20"/>
                <w:lang w:val="hr"/>
              </w:rPr>
              <w:t xml:space="preserve">  </w:t>
            </w:r>
            <w:r w:rsidRPr="78F901C6" w:rsidR="5E276B5C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u w:val="single"/>
                <w:lang w:val="hr"/>
              </w:rPr>
              <w:t xml:space="preserve">I    Udžbenici </w:t>
            </w:r>
          </w:p>
          <w:p w:rsidRPr="00127738" w:rsidR="00AB3A7D" w:rsidP="78F901C6" w:rsidRDefault="5157697F" w14:paraId="1BB08FE4" w14:textId="7C086712">
            <w:pPr>
              <w:spacing w:after="160" w:afterAutospacing="off" w:line="257" w:lineRule="auto"/>
              <w:ind w:left="-20" w:right="46"/>
              <w:jc w:val="both"/>
              <w:textAlignment w:val="baseline"/>
              <w:rPr/>
            </w:pPr>
            <w:r w:rsidRPr="78F901C6" w:rsidR="5E276B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u w:val="single"/>
                <w:lang w:val="hr"/>
              </w:rPr>
              <w:t>a. Osnovni - alternativno:</w:t>
            </w:r>
          </w:p>
          <w:p w:rsidRPr="00127738" w:rsidR="00AB3A7D" w:rsidP="78F901C6" w:rsidRDefault="5157697F" w14:paraId="62E401C9" w14:textId="45B7B50F">
            <w:pPr>
              <w:pStyle w:val="ListParagraph"/>
              <w:numPr>
                <w:ilvl w:val="0"/>
                <w:numId w:val="48"/>
              </w:numPr>
              <w:spacing w:before="0" w:beforeAutospacing="off" w:after="0" w:afterAutospacing="off" w:line="240" w:lineRule="auto"/>
              <w:ind w:left="-20" w:right="-20" w:hanging="360"/>
              <w:jc w:val="both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  <w:r w:rsidRPr="78F901C6" w:rsidR="5E276B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 xml:space="preserve">Dr. Fuad Muhić, </w:t>
            </w:r>
            <w:r w:rsidRPr="78F901C6" w:rsidR="5E276B5C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hr"/>
              </w:rPr>
              <w:t xml:space="preserve">Teorija države </w:t>
            </w:r>
            <w:r w:rsidRPr="78F901C6" w:rsidR="5E276B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 xml:space="preserve">i </w:t>
            </w:r>
            <w:r w:rsidRPr="78F901C6" w:rsidR="5E276B5C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hr"/>
              </w:rPr>
              <w:t xml:space="preserve">Teorija prava, </w:t>
            </w:r>
            <w:r w:rsidRPr="78F901C6" w:rsidR="5E276B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 xml:space="preserve">Svjetlost, Sarajevo, 1983. ili Dr. Fuad Muhić, </w:t>
            </w:r>
            <w:r w:rsidRPr="78F901C6" w:rsidR="5E276B5C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hr"/>
              </w:rPr>
              <w:t xml:space="preserve">Teorija države i prava, </w:t>
            </w:r>
            <w:r w:rsidRPr="78F901C6" w:rsidR="5E276B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Magistrat, Sarajevo, 2002.;</w:t>
            </w:r>
          </w:p>
          <w:p w:rsidRPr="00127738" w:rsidR="00AB3A7D" w:rsidP="78F901C6" w:rsidRDefault="5157697F" w14:paraId="293BABFD" w14:textId="78010A42">
            <w:pPr>
              <w:pStyle w:val="ListParagraph"/>
              <w:numPr>
                <w:ilvl w:val="0"/>
                <w:numId w:val="48"/>
              </w:numPr>
              <w:spacing w:before="0" w:beforeAutospacing="off" w:after="0" w:afterAutospacing="off" w:line="240" w:lineRule="auto"/>
              <w:ind w:left="-20" w:right="-20" w:hanging="360"/>
              <w:jc w:val="both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  <w:r w:rsidRPr="78F901C6" w:rsidR="5E276B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 xml:space="preserve">Radomir D. Lukić, Budimir Košutić, </w:t>
            </w:r>
            <w:r w:rsidRPr="78F901C6" w:rsidR="5E276B5C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hr"/>
              </w:rPr>
              <w:t xml:space="preserve">Uvod u pravo, </w:t>
            </w:r>
            <w:r w:rsidRPr="78F901C6" w:rsidR="5E276B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JP Službeni list Srbije i Crne gore, 2003.;</w:t>
            </w:r>
          </w:p>
          <w:p w:rsidRPr="00127738" w:rsidR="00AB3A7D" w:rsidP="78F901C6" w:rsidRDefault="5157697F" w14:paraId="1F1F1AD0" w14:textId="1372126C">
            <w:pPr>
              <w:pStyle w:val="ListParagraph"/>
              <w:numPr>
                <w:ilvl w:val="0"/>
                <w:numId w:val="48"/>
              </w:numPr>
              <w:spacing w:before="0" w:beforeAutospacing="off" w:after="0" w:afterAutospacing="off" w:line="240" w:lineRule="auto"/>
              <w:ind w:left="-20" w:right="-20" w:hanging="360"/>
              <w:jc w:val="both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  <w:r w:rsidRPr="78F901C6" w:rsidR="5E276B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 xml:space="preserve">Nikola Visković, </w:t>
            </w:r>
            <w:r w:rsidRPr="78F901C6" w:rsidR="5E276B5C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hr"/>
              </w:rPr>
              <w:t>Teorija države i prava</w:t>
            </w:r>
            <w:r w:rsidRPr="78F901C6" w:rsidR="5E276B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, Birotehnika, Zagreb, 2002.;</w:t>
            </w:r>
          </w:p>
          <w:p w:rsidRPr="00127738" w:rsidR="00AB3A7D" w:rsidP="78F901C6" w:rsidRDefault="5157697F" w14:paraId="5DB85AA0" w14:textId="68A12C10">
            <w:pPr>
              <w:pStyle w:val="ListParagraph"/>
              <w:numPr>
                <w:ilvl w:val="0"/>
                <w:numId w:val="48"/>
              </w:numPr>
              <w:spacing w:before="0" w:beforeAutospacing="off" w:after="0" w:afterAutospacing="off" w:line="240" w:lineRule="auto"/>
              <w:ind w:left="-20" w:right="-20" w:hanging="360"/>
              <w:jc w:val="both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  <w:r w:rsidRPr="78F901C6" w:rsidR="5E276B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 xml:space="preserve">Duško Vrban, </w:t>
            </w:r>
            <w:r w:rsidRPr="78F901C6" w:rsidR="5E276B5C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hr"/>
              </w:rPr>
              <w:t xml:space="preserve">Država i pravo, </w:t>
            </w:r>
            <w:r w:rsidRPr="78F901C6" w:rsidR="5E276B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 xml:space="preserve">Golden marketing, Zagreb, 2003.; </w:t>
            </w:r>
          </w:p>
          <w:p w:rsidRPr="00127738" w:rsidR="00AB3A7D" w:rsidP="78F901C6" w:rsidRDefault="5157697F" w14:paraId="5702102C" w14:textId="5ABD5D88">
            <w:pPr>
              <w:pStyle w:val="ListParagraph"/>
              <w:numPr>
                <w:ilvl w:val="0"/>
                <w:numId w:val="48"/>
              </w:numPr>
              <w:spacing w:before="0" w:beforeAutospacing="off" w:after="0" w:afterAutospacing="off" w:line="240" w:lineRule="auto"/>
              <w:ind w:left="-20" w:right="-20" w:hanging="360"/>
              <w:jc w:val="both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  <w:r w:rsidRPr="78F901C6" w:rsidR="5E276B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 xml:space="preserve">Vjekoslav Miličić, </w:t>
            </w:r>
            <w:r w:rsidRPr="78F901C6" w:rsidR="5E276B5C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hr"/>
              </w:rPr>
              <w:t>Opća teorija države i prava</w:t>
            </w:r>
            <w:r w:rsidRPr="78F901C6" w:rsidR="5E276B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 xml:space="preserve">, Informator, Zagreb, 2003.; </w:t>
            </w:r>
          </w:p>
          <w:p w:rsidRPr="00127738" w:rsidR="00AB3A7D" w:rsidP="78F901C6" w:rsidRDefault="5157697F" w14:paraId="4E1CECA4" w14:textId="2C3A1B4B">
            <w:pPr>
              <w:spacing w:after="160" w:afterAutospacing="off" w:line="257" w:lineRule="auto"/>
              <w:ind w:left="-20" w:right="46"/>
              <w:jc w:val="both"/>
              <w:textAlignment w:val="baseline"/>
              <w:rPr/>
            </w:pPr>
            <w:r w:rsidRPr="78F901C6" w:rsidR="5E276B5C">
              <w:rPr>
                <w:rFonts w:ascii="Times New Roman" w:hAnsi="Times New Roman" w:eastAsia="Times New Roman" w:cs="Times New Roman"/>
                <w:strike w:val="0"/>
                <w:dstrike w:val="0"/>
                <w:noProof w:val="0"/>
                <w:sz w:val="22"/>
                <w:szCs w:val="22"/>
                <w:u w:val="none"/>
                <w:lang w:val="hr"/>
              </w:rPr>
              <w:t xml:space="preserve"> </w:t>
            </w:r>
          </w:p>
          <w:p w:rsidRPr="00127738" w:rsidR="00AB3A7D" w:rsidP="78F901C6" w:rsidRDefault="5157697F" w14:paraId="4A52844E" w14:textId="3B6D71A7">
            <w:pPr>
              <w:spacing w:after="160" w:afterAutospacing="off" w:line="257" w:lineRule="auto"/>
              <w:ind w:left="-20" w:right="46"/>
              <w:jc w:val="both"/>
              <w:textAlignment w:val="baseline"/>
              <w:rPr/>
            </w:pPr>
            <w:r w:rsidRPr="78F901C6" w:rsidR="5E276B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u w:val="single"/>
                <w:lang w:val="hr"/>
              </w:rPr>
              <w:t>b. Dopunski udžbenici - alternativno</w:t>
            </w:r>
          </w:p>
          <w:p w:rsidRPr="00127738" w:rsidR="00AB3A7D" w:rsidP="78F901C6" w:rsidRDefault="5157697F" w14:paraId="3162D884" w14:textId="7642167F">
            <w:pPr>
              <w:pStyle w:val="ListParagraph"/>
              <w:numPr>
                <w:ilvl w:val="0"/>
                <w:numId w:val="43"/>
              </w:numPr>
              <w:spacing w:before="0" w:beforeAutospacing="off" w:after="0" w:afterAutospacing="off" w:line="240" w:lineRule="auto"/>
              <w:ind w:left="-20" w:right="46"/>
              <w:jc w:val="both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  <w:r w:rsidRPr="78F901C6" w:rsidR="5E276B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 xml:space="preserve">Mustafa Kamarić, Ibrahim Festić, </w:t>
            </w:r>
            <w:r w:rsidRPr="78F901C6" w:rsidR="5E276B5C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hr"/>
              </w:rPr>
              <w:t xml:space="preserve">Upravno pravo, </w:t>
            </w:r>
            <w:r w:rsidRPr="78F901C6" w:rsidR="5E276B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Sarajevo, 2004.;</w:t>
            </w:r>
          </w:p>
          <w:p w:rsidRPr="00127738" w:rsidR="00AB3A7D" w:rsidP="78F901C6" w:rsidRDefault="5157697F" w14:paraId="6E23DD14" w14:textId="0DFC4A09">
            <w:pPr>
              <w:pStyle w:val="ListParagraph"/>
              <w:numPr>
                <w:ilvl w:val="0"/>
                <w:numId w:val="43"/>
              </w:numPr>
              <w:spacing w:before="0" w:beforeAutospacing="off" w:after="0" w:afterAutospacing="off" w:line="240" w:lineRule="auto"/>
              <w:ind w:left="-20" w:right="46"/>
              <w:jc w:val="both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  <w:r w:rsidRPr="78F901C6" w:rsidR="5E276B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Bilo koji udžbenik iz ove oblasti.</w:t>
            </w:r>
          </w:p>
          <w:p w:rsidRPr="00127738" w:rsidR="00AB3A7D" w:rsidP="78F901C6" w:rsidRDefault="5157697F" w14:paraId="77670073" w14:textId="0315CB2D">
            <w:pPr>
              <w:spacing w:after="160" w:afterAutospacing="off" w:line="257" w:lineRule="auto"/>
              <w:ind w:left="-20" w:right="46"/>
              <w:jc w:val="both"/>
              <w:textAlignment w:val="baseline"/>
              <w:rPr/>
            </w:pPr>
            <w:r w:rsidRPr="78F901C6" w:rsidR="5E276B5C">
              <w:rPr>
                <w:rFonts w:ascii="Times New Roman" w:hAnsi="Times New Roman" w:eastAsia="Times New Roman" w:cs="Times New Roman"/>
                <w:strike w:val="0"/>
                <w:dstrike w:val="0"/>
                <w:noProof w:val="0"/>
                <w:sz w:val="22"/>
                <w:szCs w:val="22"/>
                <w:u w:val="none"/>
                <w:lang w:val="hr"/>
              </w:rPr>
              <w:t xml:space="preserve"> </w:t>
            </w:r>
          </w:p>
          <w:p w:rsidRPr="00127738" w:rsidR="00AB3A7D" w:rsidP="78F901C6" w:rsidRDefault="5157697F" w14:paraId="40FB5F1A" w14:textId="76AF0B00">
            <w:pPr>
              <w:spacing w:after="160" w:afterAutospacing="off" w:line="257" w:lineRule="auto"/>
              <w:ind w:left="-20" w:right="46"/>
              <w:jc w:val="both"/>
              <w:textAlignment w:val="baseline"/>
              <w:rPr/>
            </w:pPr>
            <w:r w:rsidRPr="78F901C6" w:rsidR="5E276B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u w:val="single"/>
                <w:lang w:val="hr"/>
              </w:rPr>
              <w:t>II.  Zakoni i drugi propisi Bosne i Hercegvoine (državni nivo)</w:t>
            </w:r>
          </w:p>
          <w:p w:rsidRPr="00127738" w:rsidR="00AB3A7D" w:rsidP="78F901C6" w:rsidRDefault="5157697F" w14:paraId="271E5C7C" w14:textId="568F6D51">
            <w:pPr>
              <w:pStyle w:val="ListParagraph"/>
              <w:numPr>
                <w:ilvl w:val="0"/>
                <w:numId w:val="43"/>
              </w:numPr>
              <w:spacing w:before="0" w:beforeAutospacing="off" w:after="0" w:afterAutospacing="off" w:line="240" w:lineRule="auto"/>
              <w:ind w:left="-20" w:right="-20"/>
              <w:jc w:val="both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  <w:r w:rsidRPr="78F901C6" w:rsidR="5E276B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 xml:space="preserve">Zakon o odbrani Bosne i Hercegovine; </w:t>
            </w:r>
          </w:p>
          <w:p w:rsidRPr="00127738" w:rsidR="00AB3A7D" w:rsidP="78F901C6" w:rsidRDefault="5157697F" w14:paraId="20C8884A" w14:textId="29864DBC">
            <w:pPr>
              <w:pStyle w:val="ListParagraph"/>
              <w:numPr>
                <w:ilvl w:val="0"/>
                <w:numId w:val="43"/>
              </w:numPr>
              <w:spacing w:before="0" w:beforeAutospacing="off" w:after="0" w:afterAutospacing="off" w:line="240" w:lineRule="auto"/>
              <w:ind w:left="-20" w:right="-20"/>
              <w:jc w:val="both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  <w:r w:rsidRPr="78F901C6" w:rsidR="5E276B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Zakon o oružanim snagama Bosne i Hercegovine;</w:t>
            </w:r>
          </w:p>
          <w:p w:rsidRPr="00127738" w:rsidR="00AB3A7D" w:rsidP="78F901C6" w:rsidRDefault="5157697F" w14:paraId="0A131008" w14:textId="4EFEA4DD">
            <w:pPr>
              <w:pStyle w:val="ListParagraph"/>
              <w:numPr>
                <w:ilvl w:val="0"/>
                <w:numId w:val="43"/>
              </w:numPr>
              <w:spacing w:before="0" w:beforeAutospacing="off" w:after="0" w:afterAutospacing="off" w:line="240" w:lineRule="auto"/>
              <w:ind w:left="-20" w:right="-20"/>
              <w:jc w:val="both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  <w:r w:rsidRPr="78F901C6" w:rsidR="5E276B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Zakon o ministarstvima i drugim organima državne uprave Bosne i Hercegovine;</w:t>
            </w:r>
          </w:p>
          <w:p w:rsidRPr="00127738" w:rsidR="00AB3A7D" w:rsidP="78F901C6" w:rsidRDefault="5157697F" w14:paraId="7FCD079F" w14:textId="6E80B61B">
            <w:pPr>
              <w:pStyle w:val="ListParagraph"/>
              <w:numPr>
                <w:ilvl w:val="0"/>
                <w:numId w:val="43"/>
              </w:numPr>
              <w:spacing w:before="0" w:beforeAutospacing="off" w:after="0" w:afterAutospacing="off" w:line="240" w:lineRule="auto"/>
              <w:ind w:left="-20" w:right="-20"/>
              <w:jc w:val="both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  <w:r w:rsidRPr="78F901C6" w:rsidR="5E276B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 xml:space="preserve">Zakon o obavještajno-sigurnosnoj agenciji Bosne i Hercegovine; </w:t>
            </w:r>
          </w:p>
          <w:p w:rsidRPr="00127738" w:rsidR="00AB3A7D" w:rsidP="78F901C6" w:rsidRDefault="5157697F" w14:paraId="3E76ADB6" w14:textId="318C8571">
            <w:pPr>
              <w:pStyle w:val="ListParagraph"/>
              <w:numPr>
                <w:ilvl w:val="0"/>
                <w:numId w:val="43"/>
              </w:numPr>
              <w:spacing w:before="0" w:beforeAutospacing="off" w:after="0" w:afterAutospacing="off" w:line="240" w:lineRule="auto"/>
              <w:ind w:left="-20" w:right="-20"/>
              <w:jc w:val="both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  <w:r w:rsidRPr="78F901C6" w:rsidR="5E276B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 xml:space="preserve">Zakon o Agenciji za istrage i zaštitu; </w:t>
            </w:r>
          </w:p>
          <w:p w:rsidRPr="00127738" w:rsidR="00AB3A7D" w:rsidP="78F901C6" w:rsidRDefault="5157697F" w14:paraId="4C789792" w14:textId="68B507BC">
            <w:pPr>
              <w:pStyle w:val="ListParagraph"/>
              <w:numPr>
                <w:ilvl w:val="0"/>
                <w:numId w:val="43"/>
              </w:numPr>
              <w:spacing w:before="0" w:beforeAutospacing="off" w:after="0" w:afterAutospacing="off" w:line="240" w:lineRule="auto"/>
              <w:ind w:left="-20" w:right="-20"/>
              <w:jc w:val="both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  <w:r w:rsidRPr="78F901C6" w:rsidR="5E276B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Krivični zakon Bosne i Hercegovine (Glava VI - "Krivična djela protiv integriteta BiH");</w:t>
            </w:r>
          </w:p>
          <w:p w:rsidRPr="00127738" w:rsidR="00AB3A7D" w:rsidP="78F901C6" w:rsidRDefault="5157697F" w14:paraId="07C75C2A" w14:textId="0A2CFB08">
            <w:pPr>
              <w:pStyle w:val="ListParagraph"/>
              <w:numPr>
                <w:ilvl w:val="0"/>
                <w:numId w:val="43"/>
              </w:numPr>
              <w:spacing w:before="0" w:beforeAutospacing="off" w:after="0" w:afterAutospacing="off" w:line="240" w:lineRule="auto"/>
              <w:ind w:left="-20" w:right="-20"/>
              <w:jc w:val="both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  <w:r w:rsidRPr="78F901C6" w:rsidR="5E276B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Zakon o upravi;</w:t>
            </w:r>
          </w:p>
          <w:p w:rsidRPr="00127738" w:rsidR="00AB3A7D" w:rsidP="78F901C6" w:rsidRDefault="5157697F" w14:paraId="3BB21FBE" w14:textId="2C630D8E">
            <w:pPr>
              <w:pStyle w:val="ListParagraph"/>
              <w:numPr>
                <w:ilvl w:val="0"/>
                <w:numId w:val="43"/>
              </w:numPr>
              <w:spacing w:before="0" w:beforeAutospacing="off" w:after="0" w:afterAutospacing="off" w:line="240" w:lineRule="auto"/>
              <w:ind w:left="-20" w:right="-20"/>
              <w:jc w:val="both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  <w:r w:rsidRPr="78F901C6" w:rsidR="5E276B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Zakon o policijskim službenicima Bosne i Hercegovine;</w:t>
            </w:r>
          </w:p>
          <w:p w:rsidRPr="00127738" w:rsidR="00AB3A7D" w:rsidP="78F901C6" w:rsidRDefault="5157697F" w14:paraId="6A312F40" w14:textId="5560C97E">
            <w:pPr>
              <w:pStyle w:val="ListParagraph"/>
              <w:numPr>
                <w:ilvl w:val="0"/>
                <w:numId w:val="43"/>
              </w:numPr>
              <w:spacing w:before="0" w:beforeAutospacing="off" w:after="0" w:afterAutospacing="off" w:line="240" w:lineRule="auto"/>
              <w:ind w:left="-20" w:right="-20"/>
              <w:jc w:val="both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  <w:r w:rsidRPr="78F901C6" w:rsidR="5E276B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 xml:space="preserve">Zakon o Graničnoj policiji Bosne i Hercegovine </w:t>
            </w:r>
          </w:p>
          <w:p w:rsidRPr="00127738" w:rsidR="00AB3A7D" w:rsidP="78F901C6" w:rsidRDefault="5157697F" w14:paraId="75D9FA01" w14:textId="24C13CFE">
            <w:pPr>
              <w:pStyle w:val="ListParagraph"/>
              <w:numPr>
                <w:ilvl w:val="0"/>
                <w:numId w:val="43"/>
              </w:numPr>
              <w:spacing w:before="0" w:beforeAutospacing="off" w:after="0" w:afterAutospacing="off" w:line="240" w:lineRule="auto"/>
              <w:ind w:left="-20" w:right="-20"/>
              <w:jc w:val="both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  <w:r w:rsidRPr="78F901C6" w:rsidR="5E276B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 xml:space="preserve">Zakon o zaštiti svjedoka pod prijetnjom ugroženih svjedoka; </w:t>
            </w:r>
          </w:p>
          <w:p w:rsidRPr="00127738" w:rsidR="00AB3A7D" w:rsidP="78F901C6" w:rsidRDefault="5157697F" w14:paraId="100513E0" w14:textId="08523B89">
            <w:pPr>
              <w:pStyle w:val="ListParagraph"/>
              <w:numPr>
                <w:ilvl w:val="0"/>
                <w:numId w:val="43"/>
              </w:numPr>
              <w:spacing w:before="0" w:beforeAutospacing="off" w:after="0" w:afterAutospacing="off" w:line="240" w:lineRule="auto"/>
              <w:ind w:left="-20" w:right="-20"/>
              <w:jc w:val="both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  <w:r w:rsidRPr="78F901C6" w:rsidR="5E276B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 xml:space="preserve">Zakon o učešću pripadnika Oružanih snaga Bosne i Hercegovine, policijskh službenika, državnih službenika državnih službenika i ostalih zaposlenika u operacijama podrške miru i drugim aktivnostima u inozemstvu; </w:t>
            </w:r>
          </w:p>
          <w:p w:rsidRPr="00127738" w:rsidR="00AB3A7D" w:rsidP="78F901C6" w:rsidRDefault="5157697F" w14:paraId="3DB19734" w14:textId="5D213BDF">
            <w:pPr>
              <w:pStyle w:val="ListParagraph"/>
              <w:numPr>
                <w:ilvl w:val="0"/>
                <w:numId w:val="43"/>
              </w:numPr>
              <w:spacing w:before="0" w:beforeAutospacing="off" w:after="0" w:afterAutospacing="off" w:line="240" w:lineRule="auto"/>
              <w:ind w:left="-20" w:right="-20"/>
              <w:jc w:val="both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  <w:r w:rsidRPr="78F901C6" w:rsidR="5E276B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Kodeks ponašanja pripadnika Oružanih snaga BiH;</w:t>
            </w:r>
          </w:p>
          <w:p w:rsidRPr="00127738" w:rsidR="00AB3A7D" w:rsidP="78F901C6" w:rsidRDefault="5157697F" w14:paraId="35418507" w14:textId="342BCEB5">
            <w:pPr>
              <w:pStyle w:val="ListParagraph"/>
              <w:numPr>
                <w:ilvl w:val="0"/>
                <w:numId w:val="43"/>
              </w:numPr>
              <w:spacing w:before="0" w:beforeAutospacing="off" w:after="0" w:afterAutospacing="off" w:line="240" w:lineRule="auto"/>
              <w:ind w:left="-20" w:right="-20"/>
              <w:jc w:val="both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  <w:r w:rsidRPr="78F901C6" w:rsidR="5E276B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Zakon o unutrašnjim poslovima Federacije Bosne i Hercegovine;</w:t>
            </w:r>
          </w:p>
          <w:p w:rsidRPr="00127738" w:rsidR="00AB3A7D" w:rsidP="78F901C6" w:rsidRDefault="5157697F" w14:paraId="008125A3" w14:textId="753DFB76">
            <w:pPr>
              <w:pStyle w:val="ListParagraph"/>
              <w:numPr>
                <w:ilvl w:val="0"/>
                <w:numId w:val="43"/>
              </w:numPr>
              <w:spacing w:before="0" w:beforeAutospacing="off" w:after="0" w:afterAutospacing="off" w:line="240" w:lineRule="auto"/>
              <w:ind w:left="-20" w:right="-20"/>
              <w:jc w:val="both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  <w:r w:rsidRPr="78F901C6" w:rsidR="5E276B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Zakon o unutrašnjim poslovima Republike Srpske.</w:t>
            </w:r>
          </w:p>
          <w:p w:rsidRPr="00127738" w:rsidR="00AB3A7D" w:rsidP="78F901C6" w:rsidRDefault="5157697F" w14:paraId="0C19A401" w14:textId="773169B3">
            <w:pPr>
              <w:pStyle w:val="ListParagraph"/>
              <w:numPr>
                <w:ilvl w:val="0"/>
                <w:numId w:val="43"/>
              </w:numPr>
              <w:spacing w:before="0" w:beforeAutospacing="off" w:after="0" w:afterAutospacing="off" w:line="240" w:lineRule="auto"/>
              <w:ind w:left="-20" w:right="-20"/>
              <w:jc w:val="both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</w:pPr>
            <w:r w:rsidRPr="78F901C6" w:rsidR="5E276B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>Zakon o izvršenju krivičnih sankcija, pritvora i drugih mjera BiH</w:t>
            </w:r>
          </w:p>
          <w:p w:rsidRPr="00127738" w:rsidR="00AB3A7D" w:rsidP="78F901C6" w:rsidRDefault="5157697F" w14:paraId="19C9918F" w14:textId="61DD403F">
            <w:pPr>
              <w:spacing w:after="160" w:afterAutospacing="off" w:line="257" w:lineRule="auto"/>
              <w:ind w:left="-20" w:right="-20"/>
              <w:jc w:val="both"/>
              <w:textAlignment w:val="baseline"/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</w:pPr>
          </w:p>
          <w:p w:rsidRPr="00127738" w:rsidR="00AB3A7D" w:rsidP="78F901C6" w:rsidRDefault="5157697F" w14:paraId="390EBFE9" w14:textId="2153C14F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/>
                <w:sz w:val="20"/>
                <w:szCs w:val="20"/>
                <w:lang w:val="hr"/>
              </w:rPr>
            </w:pPr>
          </w:p>
        </w:tc>
      </w:tr>
      <w:tr w:rsidR="00AB3A7D" w:rsidTr="11C4332F" w14:paraId="44E75ABD" w14:textId="77777777">
        <w:trPr>
          <w:trHeight w:val="465"/>
        </w:trPr>
        <w:tc>
          <w:tcPr>
            <w:tcW w:w="991" w:type="dxa"/>
            <w:tcMar/>
          </w:tcPr>
          <w:p w:rsidR="00AB3A7D" w:rsidP="00AB3A7D" w:rsidRDefault="00AB3A7D" w14:paraId="43848D95" w14:textId="77777777">
            <w:r>
              <w:t xml:space="preserve">8. </w:t>
            </w:r>
          </w:p>
        </w:tc>
        <w:tc>
          <w:tcPr>
            <w:tcW w:w="1740" w:type="dxa"/>
            <w:tcMar/>
          </w:tcPr>
          <w:p w:rsidR="00AB3A7D" w:rsidP="00AB3A7D" w:rsidRDefault="00AB3A7D" w14:paraId="4F3855BC" w14:textId="77777777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  <w:t>Planiranje u sektoru sigurnosti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8179" w:type="dxa"/>
            <w:tcMar/>
          </w:tcPr>
          <w:p w:rsidRPr="00127738" w:rsidR="00AB3A7D" w:rsidP="1F0883EF" w:rsidRDefault="4CB06EC8" w14:paraId="3EAA698B" w14:textId="17821EB1">
            <w:pPr>
              <w:spacing w:after="0" w:line="240" w:lineRule="auto"/>
              <w:textAlignment w:val="baseline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1F0883EF" w:rsidR="044C703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Obavezna: </w:t>
            </w:r>
          </w:p>
          <w:p w:rsidRPr="00127738" w:rsidR="00AB3A7D" w:rsidP="1F0883EF" w:rsidRDefault="4CB06EC8" w14:paraId="64992ADF" w14:textId="542A1155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textAlignment w:val="baseline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1F0883EF" w:rsidR="044C703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Lisica, Darvin i Bajramović, Zlatan (2021) Planiranje u sektoru sigurnosti. Sarajevo: Fakultet političkih nauka </w:t>
            </w:r>
          </w:p>
          <w:p w:rsidRPr="00127738" w:rsidR="00AB3A7D" w:rsidP="1F0883EF" w:rsidRDefault="4CB06EC8" w14:paraId="53A22C7B" w14:textId="4B320E94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textAlignment w:val="baseline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1F0883EF" w:rsidR="044C703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Beridan, I., Tomić, I. i Kreso, M. (2001) Leksikon sigurnosti, Sarajevo: DES</w:t>
            </w:r>
          </w:p>
          <w:p w:rsidRPr="00127738" w:rsidR="00AB3A7D" w:rsidP="1F0883EF" w:rsidRDefault="4CB06EC8" w14:paraId="3E509733" w14:textId="10FD353B">
            <w:pPr>
              <w:spacing w:after="0" w:line="240" w:lineRule="auto"/>
              <w:textAlignment w:val="baseline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1F0883EF" w:rsidR="044C703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Dopunska: </w:t>
            </w:r>
          </w:p>
          <w:p w:rsidRPr="00127738" w:rsidR="00AB3A7D" w:rsidP="1F0883EF" w:rsidRDefault="4CB06EC8" w14:paraId="1815DCB5" w14:textId="46D9C07A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97" w:hanging="397"/>
              <w:textAlignment w:val="baseline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1F0883EF" w:rsidR="044C703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Beridan, Izet (2008) Politika i sigurnost. Sarajevo: Fakultet političkih nauka.</w:t>
            </w:r>
          </w:p>
          <w:p w:rsidRPr="00127738" w:rsidR="00AB3A7D" w:rsidP="1F0883EF" w:rsidRDefault="4CB06EC8" w14:paraId="2D06F439" w14:textId="4AD0AF0F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97" w:hanging="397"/>
              <w:textAlignment w:val="baseline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1F0883EF" w:rsidR="044C703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DFID (2013) Practical Approaches to Theories of Change in Conflict, Security &amp; Justice Programmes, Part I and II. United Kingdom Department for International Development.</w:t>
            </w:r>
          </w:p>
          <w:p w:rsidRPr="00127738" w:rsidR="00AB3A7D" w:rsidP="1F0883EF" w:rsidRDefault="4CB06EC8" w14:paraId="25F59671" w14:textId="0B335D03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97" w:hanging="397"/>
              <w:textAlignment w:val="baseline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1F0883EF" w:rsidR="044C703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Dujović Jagoš (2006) Rukovođenje i upravljanje sistemima sigurnosti. Sarajevo: FPN.</w:t>
            </w:r>
          </w:p>
          <w:p w:rsidRPr="00127738" w:rsidR="00AB3A7D" w:rsidP="1F0883EF" w:rsidRDefault="4CB06EC8" w14:paraId="3D414368" w14:textId="707C32D2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97" w:hanging="397"/>
              <w:textAlignment w:val="baseline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1F0883EF" w:rsidR="044C703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Geneva International Centre for Humanitarian Demining (2014) Guide to Strategic Planning in Mine Action. Geneva: GICHD.</w:t>
            </w:r>
          </w:p>
          <w:p w:rsidRPr="00127738" w:rsidR="00AB3A7D" w:rsidP="1F0883EF" w:rsidRDefault="4CB06EC8" w14:paraId="69AD31E1" w14:textId="5672BBCF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97" w:hanging="397"/>
              <w:textAlignment w:val="baseline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1F0883EF" w:rsidR="044C703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Huseinbašić, Ćamil (2006) Rukovođenje i upravljanje katastrofama.  Sarajevo: Sejtarija.</w:t>
            </w:r>
          </w:p>
          <w:p w:rsidRPr="00127738" w:rsidR="00AB3A7D" w:rsidP="1F0883EF" w:rsidRDefault="4CB06EC8" w14:paraId="55880451" w14:textId="05E08C0B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97" w:hanging="397"/>
              <w:textAlignment w:val="baseline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1F0883EF" w:rsidR="044C703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Huseinbašić, Ćamil (2009) Upravljanje sistemom zaštite i spašavanja. Sarajevo: Jordan studio.</w:t>
            </w:r>
          </w:p>
          <w:p w:rsidRPr="00127738" w:rsidR="00AB3A7D" w:rsidP="1F0883EF" w:rsidRDefault="4CB06EC8" w14:paraId="6B64B533" w14:textId="1D34737A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97" w:hanging="397"/>
              <w:textAlignment w:val="baseline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1F0883EF" w:rsidR="044C703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Lisica, Darvin (2006) Upravljanje rizicima u planiranju protuminskih akcija. Sarajevo: Ministarstvo civilnih poslova BiH-International Trust Fund.</w:t>
            </w:r>
          </w:p>
          <w:p w:rsidRPr="00127738" w:rsidR="00AB3A7D" w:rsidP="1F0883EF" w:rsidRDefault="4CB06EC8" w14:paraId="23705B8D" w14:textId="2EE97A2D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97" w:hanging="397"/>
              <w:textAlignment w:val="baseline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1F0883EF" w:rsidR="044C703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Lisica, Darvin (2011) Sigurnosni rizici i temeljne društvene vrijednosti u Bosni i Hercegovini. Knjiga 1. Temeljne društvene vrijednosti, Knjiga 2. Sigurnosni rizici. Sarajevo: Fakultet političkih nauka.</w:t>
            </w:r>
          </w:p>
          <w:p w:rsidRPr="00127738" w:rsidR="00AB3A7D" w:rsidP="1F0883EF" w:rsidRDefault="4CB06EC8" w14:paraId="2C6FB64A" w14:textId="6299477D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97" w:hanging="397"/>
              <w:textAlignment w:val="baseline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1F0883EF" w:rsidR="044C703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Majstorović, Vlado (2010) Projektni menadžment. Split: Sveučilište.</w:t>
            </w:r>
          </w:p>
          <w:p w:rsidRPr="00127738" w:rsidR="00AB3A7D" w:rsidP="1F0883EF" w:rsidRDefault="4CB06EC8" w14:paraId="036DA0EB" w14:textId="49979D7B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97" w:hanging="397"/>
              <w:textAlignment w:val="baseline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1F0883EF" w:rsidR="044C703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Ministarstvo obrane BiH (2008) Smjernice za obrambeno planiranje. Sarajevo: MOBiH</w:t>
            </w:r>
          </w:p>
          <w:p w:rsidRPr="00127738" w:rsidR="00AB3A7D" w:rsidP="1F0883EF" w:rsidRDefault="4CB06EC8" w14:paraId="1DE2ADF3" w14:textId="037E84E1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97" w:hanging="397"/>
              <w:textAlignment w:val="baseline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1F0883EF" w:rsidR="044C703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NATO (2010) Strateški koncept za obranu i sigurnost članica Sjeveroatlantskog saveza</w:t>
            </w:r>
          </w:p>
          <w:p w:rsidRPr="00127738" w:rsidR="00AB3A7D" w:rsidP="1F0883EF" w:rsidRDefault="4CB06EC8" w14:paraId="732360CA" w14:textId="4E5933E1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97" w:hanging="397"/>
              <w:textAlignment w:val="baseline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1F0883EF" w:rsidR="044C703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 xml:space="preserve">Normativno-pravna i druga akta i strategije iz sektora sigurnosti i obrane u Bosni i Hercegovini </w:t>
            </w:r>
          </w:p>
          <w:p w:rsidRPr="00127738" w:rsidR="00AB3A7D" w:rsidP="1F0883EF" w:rsidRDefault="4CB06EC8" w14:paraId="18F52DE5" w14:textId="7EF35340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97" w:hanging="397"/>
              <w:textAlignment w:val="baseline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1F0883EF" w:rsidR="044C703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OSCE (2003b) OSCE Strategy to Address Threats to Security and Stability in the Twenty-First Century, Maastricht: Eleventh Meeting of the Ministerial Council.</w:t>
            </w:r>
          </w:p>
          <w:p w:rsidRPr="00127738" w:rsidR="00AB3A7D" w:rsidP="1F0883EF" w:rsidRDefault="4CB06EC8" w14:paraId="0F6CB76E" w14:textId="57D35F21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97" w:hanging="397"/>
              <w:textAlignment w:val="baseline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1F0883EF" w:rsidR="044C703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UNDP (2010) Priručnik za strateško planiranje. Sarajevo: UNDPBiH</w:t>
            </w:r>
          </w:p>
          <w:p w:rsidRPr="00127738" w:rsidR="00AB3A7D" w:rsidP="1F0883EF" w:rsidRDefault="4CB06EC8" w14:paraId="2D8A9AC2" w14:textId="2FAAD136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97" w:hanging="397"/>
              <w:textAlignment w:val="baseline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1F0883EF" w:rsidR="044C703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Williams, Paul. D. ur (2008) Uvod u studije bezbednosti. Beograd: Službeni glasnik.</w:t>
            </w:r>
          </w:p>
          <w:p w:rsidRPr="00127738" w:rsidR="00AB3A7D" w:rsidP="1F0883EF" w:rsidRDefault="4CB06EC8" w14:paraId="28F29B31" w14:textId="17F15214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97" w:hanging="397"/>
              <w:textAlignment w:val="baseline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</w:pPr>
            <w:r w:rsidRPr="1F0883EF" w:rsidR="044C703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0"/>
                <w:szCs w:val="20"/>
                <w:lang w:val="bs-Latn-BA"/>
              </w:rPr>
              <w:t>Wren, Daniel A.. Voich, Dan Jr ((2001) Menadžment. proces, struktura i ponašanje. Beograd: Grmeč – Privredni pregled.</w:t>
            </w:r>
          </w:p>
          <w:p w:rsidRPr="00127738" w:rsidR="00AB3A7D" w:rsidP="1F0883EF" w:rsidRDefault="4CB06EC8" w14:paraId="3F3DE783" w14:textId="0D9A64C2">
            <w:pPr>
              <w:pStyle w:val="Normal"/>
              <w:spacing w:after="0" w:line="240" w:lineRule="auto"/>
              <w:ind w:left="0"/>
              <w:jc w:val="both"/>
              <w:textAlignment w:val="baseline"/>
              <w:rPr>
                <w:rFonts w:eastAsia="Times New Roman"/>
                <w:i w:val="1"/>
                <w:iCs w:val="1"/>
                <w:noProof/>
                <w:sz w:val="24"/>
                <w:szCs w:val="24"/>
                <w:lang w:val="bs-Latn-BA" w:eastAsia="hr-HR"/>
              </w:rPr>
            </w:pPr>
          </w:p>
        </w:tc>
      </w:tr>
      <w:tr w:rsidR="00AB3A7D" w:rsidTr="11C4332F" w14:paraId="4B72A118" w14:textId="77777777">
        <w:trPr>
          <w:trHeight w:val="420"/>
        </w:trPr>
        <w:tc>
          <w:tcPr>
            <w:tcW w:w="991" w:type="dxa"/>
            <w:tcMar/>
          </w:tcPr>
          <w:p w:rsidR="00AB3A7D" w:rsidP="00AB3A7D" w:rsidRDefault="00AB3A7D" w14:paraId="7A90EFCE" w14:textId="77777777">
            <w:r>
              <w:t xml:space="preserve">9. </w:t>
            </w:r>
          </w:p>
        </w:tc>
        <w:tc>
          <w:tcPr>
            <w:tcW w:w="1740" w:type="dxa"/>
            <w:tcMar/>
          </w:tcPr>
          <w:p w:rsidR="00AB3A7D" w:rsidP="00AB3A7D" w:rsidRDefault="00AB3A7D" w14:paraId="254CA84D" w14:textId="77777777">
            <w:r>
              <w:t>Evropska sigurnosna politika</w:t>
            </w:r>
          </w:p>
        </w:tc>
        <w:tc>
          <w:tcPr>
            <w:tcW w:w="8179" w:type="dxa"/>
            <w:tcMar/>
          </w:tcPr>
          <w:p w:rsidRPr="00127738" w:rsidR="00AB3A7D" w:rsidP="4F961E84" w:rsidRDefault="00AB3A7D" w14:paraId="08E14C32" w14:textId="3FCD350C">
            <w:pPr>
              <w:spacing w:after="0" w:line="240" w:lineRule="auto"/>
              <w:ind w:left="0"/>
              <w:textAlignment w:val="baseline"/>
              <w:rPr>
                <w:rFonts w:eastAsia="Times New Roman" w:cs="Calibri" w:cstheme="minorAscii"/>
                <w:i w:val="1"/>
                <w:iCs w:val="1"/>
                <w:noProof/>
                <w:sz w:val="24"/>
                <w:szCs w:val="24"/>
                <w:lang w:val="bs-Latn-BA" w:eastAsia="hr-HR"/>
              </w:rPr>
            </w:pPr>
            <w:r w:rsidRPr="4F961E84" w:rsidR="6D169F5E">
              <w:rPr>
                <w:rFonts w:eastAsia="Times New Roman" w:cs="Calibri" w:cstheme="minorAscii"/>
                <w:i w:val="1"/>
                <w:iCs w:val="1"/>
                <w:noProof/>
                <w:sz w:val="24"/>
                <w:szCs w:val="24"/>
                <w:lang w:val="bs-Latn-BA" w:eastAsia="hr-HR"/>
              </w:rPr>
              <w:t>1.</w:t>
            </w:r>
            <w:r w:rsidRPr="4F961E84" w:rsidR="00AB3A7D">
              <w:rPr>
                <w:rFonts w:eastAsia="Times New Roman" w:cs="Calibri" w:cstheme="minorAscii"/>
                <w:i w:val="1"/>
                <w:iCs w:val="1"/>
                <w:noProof/>
                <w:sz w:val="24"/>
                <w:szCs w:val="24"/>
                <w:lang w:val="bs-Latn-BA" w:eastAsia="hr-HR"/>
              </w:rPr>
              <w:t>Hrestomatija, Evropska sigurnosna politika (2017), priredili: Vlado Azinović i Veldin Kadić</w:t>
            </w:r>
            <w:r w:rsidRPr="4F961E84" w:rsidR="00AB3A7D">
              <w:rPr>
                <w:rFonts w:eastAsia="Times New Roman" w:cs="Calibri" w:cstheme="minorAscii"/>
                <w:i w:val="1"/>
                <w:iCs w:val="1"/>
                <w:noProof/>
                <w:sz w:val="24"/>
                <w:szCs w:val="24"/>
                <w:lang w:val="bs-Latn-BA" w:eastAsia="hr-HR"/>
              </w:rPr>
              <w:t> </w:t>
            </w:r>
          </w:p>
          <w:p w:rsidRPr="00127738" w:rsidR="00AB3A7D" w:rsidP="4F961E84" w:rsidRDefault="00AB3A7D" w14:paraId="4634D2CF" w14:textId="664FFF77">
            <w:pPr>
              <w:spacing w:after="0" w:line="240" w:lineRule="auto"/>
              <w:ind w:left="0"/>
              <w:textAlignment w:val="baseline"/>
              <w:rPr>
                <w:rFonts w:eastAsia="Times New Roman" w:cs="Calibri" w:cstheme="minorAscii"/>
                <w:i w:val="1"/>
                <w:iCs w:val="1"/>
                <w:noProof/>
                <w:sz w:val="24"/>
                <w:szCs w:val="24"/>
                <w:lang w:val="bs-Latn-BA" w:eastAsia="hr-HR"/>
              </w:rPr>
            </w:pPr>
            <w:r w:rsidRPr="4F961E84" w:rsidR="4885E916">
              <w:rPr>
                <w:rFonts w:eastAsia="Times New Roman" w:cs="Calibri" w:cstheme="minorAscii"/>
                <w:i w:val="1"/>
                <w:iCs w:val="1"/>
                <w:noProof/>
                <w:sz w:val="24"/>
                <w:szCs w:val="24"/>
                <w:lang w:val="bs-Latn-BA" w:eastAsia="hr-HR"/>
              </w:rPr>
              <w:t>2.</w:t>
            </w:r>
            <w:r w:rsidRPr="4F961E84" w:rsidR="00AB3A7D">
              <w:rPr>
                <w:rFonts w:eastAsia="Times New Roman" w:cs="Calibri" w:cstheme="minorAscii"/>
                <w:i w:val="1"/>
                <w:iCs w:val="1"/>
                <w:noProof/>
                <w:sz w:val="24"/>
                <w:szCs w:val="24"/>
                <w:lang w:val="bs-Latn-BA" w:eastAsia="hr-HR"/>
              </w:rPr>
              <w:t>Brexit i „novi“ transatlantski odnosi: moguće refleksije na Zajedničku sigurnosnu i odbrambenu politiku Evropske unije, prof.dr. Mirza Smajić, Veldin KadiĆ, MA</w:t>
            </w:r>
          </w:p>
          <w:p w:rsidRPr="00127738" w:rsidR="00AB3A7D" w:rsidP="4F961E84" w:rsidRDefault="00AB3A7D" w14:paraId="73883553" w14:textId="77777777">
            <w:pPr>
              <w:rPr>
                <w:rFonts w:cs="Calibri" w:cstheme="minorAscii"/>
                <w:noProof/>
                <w:lang w:val="bs-Latn-BA"/>
              </w:rPr>
            </w:pPr>
          </w:p>
        </w:tc>
      </w:tr>
      <w:tr w:rsidR="00AB3A7D" w:rsidTr="11C4332F" w14:paraId="2774C853" w14:textId="77777777">
        <w:trPr>
          <w:trHeight w:val="570"/>
        </w:trPr>
        <w:tc>
          <w:tcPr>
            <w:tcW w:w="991" w:type="dxa"/>
            <w:tcMar/>
          </w:tcPr>
          <w:p w:rsidR="00AB3A7D" w:rsidP="00AB3A7D" w:rsidRDefault="00AB3A7D" w14:paraId="079AFDF3" w14:textId="77777777">
            <w:r>
              <w:t xml:space="preserve">10. </w:t>
            </w:r>
          </w:p>
        </w:tc>
        <w:tc>
          <w:tcPr>
            <w:tcW w:w="1740" w:type="dxa"/>
            <w:tcMar/>
          </w:tcPr>
          <w:p w:rsidR="00AB3A7D" w:rsidP="00AB3A7D" w:rsidRDefault="00AB3A7D" w14:paraId="600CF9CA" w14:textId="77777777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  <w:t>Andragogija</w:t>
            </w:r>
          </w:p>
        </w:tc>
        <w:tc>
          <w:tcPr>
            <w:tcW w:w="8179" w:type="dxa"/>
            <w:tcMar/>
          </w:tcPr>
          <w:p w:rsidRPr="00127738" w:rsidR="00AB3A7D" w:rsidP="4F961E84" w:rsidRDefault="00AB3A7D" w14:paraId="4412DEAD" w14:textId="2FFDD6E9">
            <w:pPr>
              <w:pStyle w:val="Normal"/>
              <w:spacing w:after="0" w:line="240" w:lineRule="auto"/>
              <w:ind w:left="36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4F961E84" w:rsidR="786C9F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Obavezna literatura: 1. </w:t>
            </w:r>
            <w:r w:rsidRPr="4F961E84" w:rsidR="786C9F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Kulić</w:t>
            </w:r>
            <w:r w:rsidRPr="4F961E84" w:rsidR="786C9F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, R. i Despotović, M. (2005). Uvod u andragogiju. Zenica: Dom štampe. </w:t>
            </w:r>
          </w:p>
          <w:p w:rsidRPr="00127738" w:rsidR="00AB3A7D" w:rsidP="4F961E84" w:rsidRDefault="00AB3A7D" w14:paraId="40955424" w14:textId="01C44C57">
            <w:pPr>
              <w:pStyle w:val="Normal"/>
              <w:spacing w:after="0" w:line="240" w:lineRule="auto"/>
              <w:ind w:left="36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4F961E84" w:rsidR="786C9F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Šira literatura: </w:t>
            </w:r>
          </w:p>
          <w:p w:rsidRPr="00127738" w:rsidR="00AB3A7D" w:rsidP="4F961E84" w:rsidRDefault="00AB3A7D" w14:paraId="14B6ABD7" w14:textId="0CBE522B">
            <w:pPr>
              <w:pStyle w:val="Normal"/>
              <w:spacing w:after="0" w:line="240" w:lineRule="auto"/>
              <w:ind w:left="36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4F961E84" w:rsidR="786C9F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1. </w:t>
            </w:r>
            <w:r w:rsidRPr="4F961E84" w:rsidR="786C9F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Avdagić</w:t>
            </w:r>
            <w:r w:rsidRPr="4F961E84" w:rsidR="786C9F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, E. (2016). Menadžment modeli u organizacijama za obrazovanje odraslih. Sarajevo : Institut za međunarodnu suradnju Njemačkog saveza visokih narodnih škola - DVV International. </w:t>
            </w:r>
          </w:p>
          <w:p w:rsidRPr="00127738" w:rsidR="00AB3A7D" w:rsidP="4F961E84" w:rsidRDefault="00AB3A7D" w14:paraId="4525D14F" w14:textId="30B8F832">
            <w:pPr>
              <w:pStyle w:val="Normal"/>
              <w:spacing w:after="0" w:line="240" w:lineRule="auto"/>
              <w:ind w:left="36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4F961E84" w:rsidR="786C9F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2. </w:t>
            </w:r>
            <w:r w:rsidRPr="4F961E84" w:rsidR="786C9F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Alibabić</w:t>
            </w:r>
            <w:r w:rsidRPr="4F961E84" w:rsidR="786C9F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, Š. (2002). Teorija organizacije i obrazovanja odraslih. Beograd: Institut za pedagogiju i andragogiju. </w:t>
            </w:r>
          </w:p>
          <w:p w:rsidRPr="00127738" w:rsidR="00AB3A7D" w:rsidP="4F961E84" w:rsidRDefault="00AB3A7D" w14:paraId="409E3A5E" w14:textId="62B9EBDF">
            <w:pPr>
              <w:pStyle w:val="Normal"/>
              <w:spacing w:after="0" w:line="240" w:lineRule="auto"/>
              <w:ind w:left="36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4F961E84" w:rsidR="786C9F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3. Milat, J. (2005). Pedagogija-teorija osposobljavanja. Zagreb: Školska knjiga. (IV poglavlje: Andragogija-osnovne </w:t>
            </w:r>
            <w:r w:rsidRPr="4F961E84" w:rsidR="786C9F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karakterisitike</w:t>
            </w:r>
            <w:r w:rsidRPr="4F961E84" w:rsidR="786C9F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). </w:t>
            </w:r>
          </w:p>
          <w:p w:rsidRPr="00127738" w:rsidR="00AB3A7D" w:rsidP="4F961E84" w:rsidRDefault="00AB3A7D" w14:paraId="71BB30DA" w14:textId="0CD2C603">
            <w:pPr>
              <w:pStyle w:val="Normal"/>
              <w:spacing w:after="0" w:line="240" w:lineRule="auto"/>
              <w:ind w:left="36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4F961E84" w:rsidR="786C9F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4. Despotović, M. (1997). Znanje i kritičko mišljenje u odraslom dobu. Beograd: Institut za pedagogiju i andragogiju. </w:t>
            </w:r>
          </w:p>
          <w:p w:rsidRPr="00127738" w:rsidR="00AB3A7D" w:rsidP="4F961E84" w:rsidRDefault="00AB3A7D" w14:paraId="1E62DDED" w14:textId="6AC6A9EE">
            <w:pPr>
              <w:pStyle w:val="Normal"/>
              <w:spacing w:after="0" w:line="240" w:lineRule="auto"/>
              <w:ind w:left="36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4F961E84" w:rsidR="786C9F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5. </w:t>
            </w:r>
            <w:r w:rsidRPr="4F961E84" w:rsidR="786C9F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Gartenschlaeger</w:t>
            </w:r>
            <w:r w:rsidRPr="4F961E84" w:rsidR="786C9F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, U. i </w:t>
            </w:r>
            <w:r w:rsidRPr="4F961E84" w:rsidR="786C9F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Hinzen</w:t>
            </w:r>
            <w:r w:rsidRPr="4F961E84" w:rsidR="786C9F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. dr. H.(2000). Perspektive i tendencije obrazovanja odraslih u Europi. Zagreb: Hrvatska zajednica pučkih otvorenih učilišta. </w:t>
            </w:r>
          </w:p>
          <w:p w:rsidRPr="00127738" w:rsidR="00AB3A7D" w:rsidP="4F961E84" w:rsidRDefault="00AB3A7D" w14:paraId="2A877709" w14:textId="1C298C7B">
            <w:pPr>
              <w:pStyle w:val="Normal"/>
              <w:spacing w:after="0" w:line="240" w:lineRule="auto"/>
              <w:ind w:left="36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4F961E84" w:rsidR="786C9F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6. Medić, S.(1993). Obrazovanje i socijalizacija odraslih. Beograd. </w:t>
            </w:r>
          </w:p>
          <w:p w:rsidRPr="00127738" w:rsidR="00AB3A7D" w:rsidP="4F961E84" w:rsidRDefault="00AB3A7D" w14:paraId="6CD7A228" w14:textId="7A0A667E">
            <w:pPr>
              <w:pStyle w:val="Normal"/>
              <w:spacing w:after="0" w:line="240" w:lineRule="auto"/>
              <w:ind w:left="36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/>
                <w:sz w:val="24"/>
                <w:szCs w:val="24"/>
                <w:lang w:val="bs-Latn-BA"/>
              </w:rPr>
            </w:pPr>
            <w:r w:rsidRPr="4F961E84" w:rsidR="786C9F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7. Werner, M. i </w:t>
            </w:r>
            <w:r w:rsidRPr="4F961E84" w:rsidR="786C9F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Wiegmann</w:t>
            </w:r>
            <w:r w:rsidRPr="4F961E84" w:rsidR="786C9F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, S. (2000). Netradicionalne metode u obrazovanju odraslih. Zagreb: Hrvatska zajednica pučkih otvorenih učilišta. </w:t>
            </w:r>
          </w:p>
        </w:tc>
      </w:tr>
      <w:tr w:rsidR="00AB3A7D" w:rsidTr="11C4332F" w14:paraId="43D4A65F" w14:textId="77777777">
        <w:trPr>
          <w:trHeight w:val="660"/>
        </w:trPr>
        <w:tc>
          <w:tcPr>
            <w:tcW w:w="991" w:type="dxa"/>
            <w:tcMar/>
          </w:tcPr>
          <w:p w:rsidR="00AB3A7D" w:rsidP="00AB3A7D" w:rsidRDefault="00AB3A7D" w14:paraId="4635F24B" w14:textId="77777777">
            <w:r>
              <w:t xml:space="preserve">11. </w:t>
            </w:r>
          </w:p>
        </w:tc>
        <w:tc>
          <w:tcPr>
            <w:tcW w:w="1740" w:type="dxa"/>
            <w:tcMar/>
          </w:tcPr>
          <w:p w:rsidR="00AB3A7D" w:rsidP="00AB3A7D" w:rsidRDefault="00AB3A7D" w14:paraId="1E9CEE6E" w14:textId="77777777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  <w:t>Socijalna pedagogija</w:t>
            </w:r>
          </w:p>
        </w:tc>
        <w:tc>
          <w:tcPr>
            <w:tcW w:w="8179" w:type="dxa"/>
            <w:tcMar/>
          </w:tcPr>
          <w:p w:rsidRPr="00F62B99" w:rsidR="00F62B99" w:rsidP="4F961E84" w:rsidRDefault="00F62B99" w14:paraId="03FA16F8" w14:textId="36C60FD5">
            <w:pPr>
              <w:pStyle w:val="Normal"/>
              <w:suppressAutoHyphens/>
              <w:snapToGrid w:val="0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4F961E84" w:rsidR="3DE6E3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Obavezna: </w:t>
            </w:r>
          </w:p>
          <w:p w:rsidRPr="00F62B99" w:rsidR="00F62B99" w:rsidP="4F961E84" w:rsidRDefault="00F62B99" w14:paraId="58F05564" w14:textId="5FBBC818">
            <w:pPr>
              <w:pStyle w:val="Normal"/>
              <w:suppressAutoHyphens/>
              <w:snapToGrid w:val="0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4F961E84" w:rsidR="3DE6E3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1. </w:t>
            </w:r>
            <w:r w:rsidRPr="4F961E84" w:rsidR="3DE6E3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Bouillet</w:t>
            </w:r>
            <w:r w:rsidRPr="4F961E84" w:rsidR="3DE6E3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, D. i Uzelac, S. (2007). Osnove socijalne pedagogije. Zagreb: Školska knjiga. </w:t>
            </w:r>
          </w:p>
          <w:p w:rsidRPr="00F62B99" w:rsidR="00F62B99" w:rsidP="4F961E84" w:rsidRDefault="00F62B99" w14:paraId="06FB5D80" w14:textId="52AC002A">
            <w:pPr>
              <w:pStyle w:val="Normal"/>
              <w:suppressAutoHyphens/>
              <w:snapToGrid w:val="0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4F961E84" w:rsidR="3DE6E3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Dopunska: </w:t>
            </w:r>
          </w:p>
          <w:p w:rsidRPr="00F62B99" w:rsidR="00F62B99" w:rsidP="4F961E84" w:rsidRDefault="00F62B99" w14:paraId="420B775E" w14:textId="4147F8B3">
            <w:pPr>
              <w:pStyle w:val="Normal"/>
              <w:suppressAutoHyphens/>
              <w:snapToGrid w:val="0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4F961E84" w:rsidR="3DE6E3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1. Musić, H. i Musić, M. (2018). Neprihvatljiva ponašanja djece i adolescenata. Tuzla: Off-set. </w:t>
            </w:r>
          </w:p>
          <w:p w:rsidRPr="00F62B99" w:rsidR="00F62B99" w:rsidP="4F961E84" w:rsidRDefault="00F62B99" w14:paraId="026458EC" w14:textId="1E7C9764">
            <w:pPr>
              <w:pStyle w:val="Normal"/>
              <w:suppressAutoHyphens/>
              <w:snapToGrid w:val="0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4F961E84" w:rsidR="3DE6E3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2. </w:t>
            </w:r>
            <w:r w:rsidRPr="4F961E84" w:rsidR="3DE6E3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Kepeš</w:t>
            </w:r>
            <w:r w:rsidRPr="4F961E84" w:rsidR="3DE6E3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, N. (2014). Socijalna pedagogija u funkciji prevencije i resocijalizacije poremećaja ponašanja kod djece i adolescenata. Bihać: Islamski pedagoški fakultet. </w:t>
            </w:r>
          </w:p>
          <w:p w:rsidRPr="00F62B99" w:rsidR="00F62B99" w:rsidP="4F961E84" w:rsidRDefault="00F62B99" w14:paraId="6E52506B" w14:textId="6AE8B88C">
            <w:pPr>
              <w:pStyle w:val="Normal"/>
              <w:suppressAutoHyphens/>
              <w:snapToGrid w:val="0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4F961E84" w:rsidR="3DE6E3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3. </w:t>
            </w:r>
            <w:r w:rsidRPr="4F961E84" w:rsidR="3DE6E3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Lebedina-Manzoni</w:t>
            </w:r>
            <w:r w:rsidRPr="4F961E84" w:rsidR="3DE6E3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, M. (2007). Psihološke osnove poremećaja u ponašanju. Jastrebarsko: Naklada Slap. </w:t>
            </w:r>
          </w:p>
          <w:p w:rsidRPr="00F62B99" w:rsidR="00F62B99" w:rsidP="4F961E84" w:rsidRDefault="00F62B99" w14:paraId="6C38650A" w14:textId="3C837A58">
            <w:pPr>
              <w:pStyle w:val="Normal"/>
              <w:suppressAutoHyphens/>
              <w:snapToGrid w:val="0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4F961E84" w:rsidR="3DE6E3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4. Knežević - </w:t>
            </w:r>
            <w:r w:rsidRPr="4F961E84" w:rsidR="3DE6E3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Florić</w:t>
            </w:r>
            <w:r w:rsidRPr="4F961E84" w:rsidR="3DE6E3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, O. (2007). Osnove socijalne pedagogije. Novi Sad: SPD Vojvodine. </w:t>
            </w:r>
          </w:p>
          <w:p w:rsidRPr="00F62B99" w:rsidR="00F62B99" w:rsidP="4F961E84" w:rsidRDefault="00F62B99" w14:paraId="2F0C1193" w14:textId="592686B2">
            <w:pPr>
              <w:pStyle w:val="Normal"/>
              <w:suppressAutoHyphens/>
              <w:snapToGrid w:val="0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4F961E84" w:rsidR="3DE6E3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5. Uzelac, S. (1995). Socijalna edukologija. Zagreb: </w:t>
            </w:r>
            <w:r w:rsidRPr="4F961E84" w:rsidR="3DE6E3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Sagena</w:t>
            </w:r>
            <w:r w:rsidRPr="4F961E84" w:rsidR="3DE6E3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.</w:t>
            </w:r>
          </w:p>
          <w:p w:rsidRPr="00F62B99" w:rsidR="00F62B99" w:rsidP="4F961E84" w:rsidRDefault="00F62B99" w14:paraId="2725EF28" w14:textId="12DF4B44">
            <w:pPr>
              <w:pStyle w:val="Normal"/>
              <w:suppressAutoHyphens/>
              <w:snapToGrid w:val="0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4F961E84" w:rsidR="3DE6E3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 6. Bašić, J., </w:t>
            </w:r>
            <w:r w:rsidRPr="4F961E84" w:rsidR="3DE6E3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Koller-Trbović</w:t>
            </w:r>
            <w:r w:rsidRPr="4F961E84" w:rsidR="3DE6E3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, N., Uzelac, S. (2004). Poremećaji u ponašanju i rizična ponašanja: pristupi i pojmovna određenja. Zagreb: Edukacijsko rehabilitacijski fakultet. </w:t>
            </w:r>
          </w:p>
          <w:p w:rsidRPr="00F62B99" w:rsidR="00F62B99" w:rsidP="4F961E84" w:rsidRDefault="00F62B99" w14:paraId="15A61799" w14:textId="1431D217">
            <w:pPr>
              <w:pStyle w:val="Normal"/>
              <w:suppressAutoHyphens/>
              <w:snapToGrid w:val="0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/>
                <w:sz w:val="24"/>
                <w:szCs w:val="24"/>
                <w:lang w:val="bs-Latn-BA"/>
              </w:rPr>
            </w:pPr>
            <w:r w:rsidRPr="4F961E84" w:rsidR="3DE6E3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7. Žižak, A. </w:t>
            </w:r>
            <w:r w:rsidRPr="4F961E84" w:rsidR="3DE6E3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ur</w:t>
            </w:r>
            <w:r w:rsidRPr="4F961E84" w:rsidR="3DE6E3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bs-Latn-BA"/>
              </w:rPr>
              <w:t>. (2005). Etički kodeks socijalnih pedagoga. Zagreb: Hrvatska udruga socijalnih pedagoga.</w:t>
            </w:r>
          </w:p>
          <w:p w:rsidRPr="00127738" w:rsidR="00AB3A7D" w:rsidP="00AB3A7D" w:rsidRDefault="00AB3A7D" w14:paraId="0573BADF" w14:textId="62AD829E">
            <w:pPr>
              <w:spacing w:after="0" w:line="240" w:lineRule="auto"/>
              <w:textAlignment w:val="baseline"/>
              <w:rPr>
                <w:rFonts w:cstheme="minorHAnsi"/>
              </w:rPr>
            </w:pPr>
          </w:p>
        </w:tc>
      </w:tr>
      <w:tr w:rsidR="00AB3A7D" w:rsidTr="11C4332F" w14:paraId="5EE7DC5B" w14:textId="77777777">
        <w:trPr>
          <w:trHeight w:val="1239"/>
        </w:trPr>
        <w:tc>
          <w:tcPr>
            <w:tcW w:w="991" w:type="dxa"/>
            <w:tcMar/>
          </w:tcPr>
          <w:p w:rsidR="00AB3A7D" w:rsidP="00AB3A7D" w:rsidRDefault="00AB3A7D" w14:paraId="4FFF6E8A" w14:textId="77777777">
            <w:r>
              <w:lastRenderedPageBreak/>
              <w:t>12</w:t>
            </w:r>
          </w:p>
        </w:tc>
        <w:tc>
          <w:tcPr>
            <w:tcW w:w="1740" w:type="dxa"/>
            <w:tcMar/>
          </w:tcPr>
          <w:p w:rsidR="00AB3A7D" w:rsidP="00AB3A7D" w:rsidRDefault="00AB3A7D" w14:paraId="154090C8" w14:textId="77777777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  <w:t>Mirovne i humanitarne operacije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AB3A7D" w:rsidP="00AB3A7D" w:rsidRDefault="00AB3A7D" w14:paraId="68FF0AAA" w14:textId="77777777"/>
        </w:tc>
        <w:tc>
          <w:tcPr>
            <w:tcW w:w="8179" w:type="dxa"/>
            <w:tcMar/>
          </w:tcPr>
          <w:p w:rsidR="5FFAB3C3" w:rsidP="5FFAB3C3" w:rsidRDefault="5FFAB3C3" w14:paraId="36238CAC" w14:textId="703A0310">
            <w:pPr>
              <w:pStyle w:val="ListParagraph"/>
              <w:numPr>
                <w:ilvl w:val="0"/>
                <w:numId w:val="44"/>
              </w:numPr>
              <w:spacing w:before="0" w:beforeAutospacing="off" w:after="0" w:afterAutospacing="off" w:line="276" w:lineRule="auto"/>
              <w:rPr>
                <w:sz w:val="20"/>
                <w:szCs w:val="20"/>
              </w:rPr>
            </w:pPr>
            <w:r w:rsidRPr="5FFAB3C3" w:rsidR="5FFAB3C3">
              <w:rPr>
                <w:sz w:val="20"/>
                <w:szCs w:val="20"/>
              </w:rPr>
              <w:t>Joachim A. Koops, Norrie MacQueen, Thierry Tardy i Paul D. Williams Oxford Handbook of United Nations Peacekeeping Operations, 2015</w:t>
            </w:r>
          </w:p>
          <w:p w:rsidR="5FFAB3C3" w:rsidP="5FFAB3C3" w:rsidRDefault="5FFAB3C3" w14:paraId="04287146" w14:textId="3E743987">
            <w:pPr>
              <w:pStyle w:val="ListParagraph"/>
              <w:numPr>
                <w:ilvl w:val="0"/>
                <w:numId w:val="44"/>
              </w:numPr>
              <w:spacing w:before="0" w:beforeAutospacing="off" w:after="0" w:afterAutospacing="off" w:line="276" w:lineRule="auto"/>
              <w:rPr>
                <w:sz w:val="20"/>
                <w:szCs w:val="20"/>
                <w:lang w:val="en-US"/>
              </w:rPr>
            </w:pPr>
            <w:r w:rsidRPr="5FFAB3C3" w:rsidR="5FFAB3C3">
              <w:rPr>
                <w:sz w:val="20"/>
                <w:szCs w:val="20"/>
                <w:lang w:val="en-US"/>
              </w:rPr>
              <w:t xml:space="preserve">Cedric de Coning, Mateja Peter, </w:t>
            </w:r>
            <w:r w:rsidRPr="5FFAB3C3" w:rsidR="5FFAB3C3">
              <w:rPr>
                <w:sz w:val="20"/>
                <w:szCs w:val="20"/>
              </w:rPr>
              <w:t xml:space="preserve">United Nations Peace Operations in a Changing Global Order, </w:t>
            </w:r>
            <w:r w:rsidRPr="5FFAB3C3" w:rsidR="5FFAB3C3">
              <w:rPr>
                <w:sz w:val="20"/>
                <w:szCs w:val="20"/>
                <w:lang w:val="en-US"/>
              </w:rPr>
              <w:t>Palgrave Macmillan, 2019. godina</w:t>
            </w:r>
          </w:p>
          <w:p w:rsidR="5FFAB3C3" w:rsidP="5FFAB3C3" w:rsidRDefault="5FFAB3C3" w14:paraId="63062C39" w14:textId="161D0C28">
            <w:pPr>
              <w:pStyle w:val="ListParagraph"/>
              <w:numPr>
                <w:ilvl w:val="0"/>
                <w:numId w:val="44"/>
              </w:numPr>
              <w:spacing w:before="0" w:beforeAutospacing="off" w:after="0" w:afterAutospacing="off" w:line="276" w:lineRule="auto"/>
              <w:rPr>
                <w:sz w:val="20"/>
                <w:szCs w:val="20"/>
              </w:rPr>
            </w:pPr>
            <w:r w:rsidRPr="5FFAB3C3" w:rsidR="5FFAB3C3">
              <w:rPr>
                <w:sz w:val="20"/>
                <w:szCs w:val="20"/>
              </w:rPr>
              <w:t xml:space="preserve">Veldin Kadić. – HRESTOMATIJA (Aktuelni tekstovi priređeni i objavljeni pred početak semestra) </w:t>
            </w:r>
          </w:p>
          <w:p w:rsidR="5FFAB3C3" w:rsidP="5FFAB3C3" w:rsidRDefault="5FFAB3C3" w14:paraId="4B5B3974" w14:textId="22A07E1F">
            <w:pPr>
              <w:pStyle w:val="ListParagraph"/>
              <w:numPr>
                <w:ilvl w:val="0"/>
                <w:numId w:val="44"/>
              </w:numPr>
              <w:spacing w:before="0" w:beforeAutospacing="off" w:after="0" w:afterAutospacing="off" w:line="276" w:lineRule="auto"/>
              <w:rPr>
                <w:sz w:val="20"/>
                <w:szCs w:val="20"/>
              </w:rPr>
            </w:pPr>
            <w:r w:rsidRPr="5FFAB3C3" w:rsidR="5FFAB3C3">
              <w:rPr>
                <w:sz w:val="20"/>
                <w:szCs w:val="20"/>
              </w:rPr>
              <w:t>Dulić, Dragana, Mirovne i humanitarne operacije, Beograd (2008)</w:t>
            </w:r>
          </w:p>
        </w:tc>
      </w:tr>
      <w:tr w:rsidR="00AB3A7D" w:rsidTr="11C4332F" w14:paraId="5AA87ADD" w14:textId="77777777">
        <w:trPr>
          <w:trHeight w:val="2118"/>
        </w:trPr>
        <w:tc>
          <w:tcPr>
            <w:tcW w:w="991" w:type="dxa"/>
            <w:tcMar/>
          </w:tcPr>
          <w:p w:rsidR="00AB3A7D" w:rsidP="00AB3A7D" w:rsidRDefault="00AB3A7D" w14:paraId="7FFD7F99" w14:textId="77777777">
            <w:r>
              <w:t>13.</w:t>
            </w:r>
          </w:p>
        </w:tc>
        <w:tc>
          <w:tcPr>
            <w:tcW w:w="1740" w:type="dxa"/>
            <w:tcMar/>
          </w:tcPr>
          <w:p w:rsidR="00AB3A7D" w:rsidP="00AB3A7D" w:rsidRDefault="00AB3A7D" w14:paraId="3B150A0B" w14:textId="77777777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  <w:t>Unutrašnja sigurnost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AB3A7D" w:rsidP="00AB3A7D" w:rsidRDefault="00AB3A7D" w14:paraId="312F0C68" w14:textId="77777777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AB3A7D" w:rsidP="00AB3A7D" w:rsidRDefault="00AB3A7D" w14:paraId="74FBC566" w14:textId="77777777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</w:pPr>
          </w:p>
        </w:tc>
        <w:tc>
          <w:tcPr>
            <w:tcW w:w="8179" w:type="dxa"/>
            <w:tcMar/>
          </w:tcPr>
          <w:p w:rsidRPr="00127738" w:rsidR="00AB3A7D" w:rsidP="4F961E84" w:rsidRDefault="1310711A" w14:paraId="6268EF1F" w14:textId="3B0AF87D">
            <w:pPr>
              <w:pStyle w:val="Normal"/>
              <w:spacing w:after="0" w:line="240" w:lineRule="auto"/>
              <w:ind w:left="0"/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4"/>
                <w:szCs w:val="24"/>
                <w:lang w:val="hr"/>
              </w:rPr>
            </w:pPr>
            <w:r w:rsidRPr="4F961E84" w:rsidR="1310711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1.</w:t>
            </w:r>
            <w:r w:rsidRPr="4F961E84" w:rsidR="46F5458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4"/>
                <w:szCs w:val="24"/>
                <w:lang w:val="hr"/>
              </w:rPr>
              <w:t xml:space="preserve"> </w:t>
            </w:r>
            <w:r w:rsidRPr="4F961E84" w:rsidR="46F545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4"/>
                <w:szCs w:val="24"/>
                <w:lang w:val="hr"/>
              </w:rPr>
              <w:t>Smajić, M., Turčalo S. Spahić .T.,</w:t>
            </w:r>
            <w:r w:rsidRPr="4F961E84" w:rsidR="46F545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4"/>
                <w:szCs w:val="24"/>
                <w:lang w:val="hr"/>
              </w:rPr>
              <w:t xml:space="preserve"> </w:t>
            </w:r>
            <w:r w:rsidRPr="4F961E84" w:rsidR="46F5458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4"/>
                <w:szCs w:val="24"/>
                <w:lang w:val="hr"/>
              </w:rPr>
              <w:t>Unutrašnja sigurnost-Teorija, praksa i savremeni sigurnosni izazovi, FPN, Sarajevo 2023 godina.</w:t>
            </w:r>
          </w:p>
          <w:p w:rsidRPr="00127738" w:rsidR="00AB3A7D" w:rsidP="4F961E84" w:rsidRDefault="1310711A" w14:paraId="7E06FD9E" w14:textId="786BC69B">
            <w:pPr>
              <w:pStyle w:val="Normal"/>
              <w:spacing w:after="0" w:line="240" w:lineRule="auto"/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</w:pPr>
            <w:r w:rsidRPr="4F961E84" w:rsidR="1310711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Mirsad </w:t>
            </w:r>
            <w:r w:rsidRPr="4F961E84" w:rsidR="1310711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Abazović</w:t>
            </w:r>
            <w:r w:rsidRPr="4F961E84" w:rsidR="1310711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, Državna bezbjednost – uvod i temeljni pojmovi-</w:t>
            </w:r>
            <w:r w:rsidRPr="4F961E84" w:rsidR="1310711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Izmjenjeno</w:t>
            </w:r>
            <w:r w:rsidRPr="4F961E84" w:rsidR="1310711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i dopunjeno izdanje (Sarajevo, 2012)</w:t>
            </w:r>
          </w:p>
          <w:p w:rsidRPr="00127738" w:rsidR="00AB3A7D" w:rsidP="4F961E84" w:rsidRDefault="1310711A" w14:paraId="39A4D3B2" w14:textId="2156BDF7">
            <w:pPr>
              <w:spacing w:after="0" w:line="240" w:lineRule="auto"/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</w:pPr>
            <w:r w:rsidRPr="4F961E84" w:rsidR="1310711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2.Smajić Mirza i dr., Nacionalna sigurnost i privatna zaštita. Fakultet političkih nauka – Univerziteta u Sarajevu, Sarajevo (2018).</w:t>
            </w:r>
          </w:p>
          <w:p w:rsidRPr="00127738" w:rsidR="00AB3A7D" w:rsidP="4F961E84" w:rsidRDefault="1310711A" w14:paraId="332970F5" w14:textId="261B13CB">
            <w:pPr>
              <w:spacing w:after="0" w:line="240" w:lineRule="auto"/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</w:pPr>
            <w:r w:rsidRPr="4F961E84" w:rsidR="1310711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3.Collins Alan (</w:t>
            </w:r>
            <w:r w:rsidRPr="4F961E84" w:rsidR="1310711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ur</w:t>
            </w:r>
            <w:r w:rsidRPr="4F961E84" w:rsidR="1310711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), Suvremene sigurnosne studije, Fakultet političkih znanosti, Zagreb (2010).  (odabrana poglavlja)</w:t>
            </w:r>
          </w:p>
          <w:p w:rsidRPr="00127738" w:rsidR="00AB3A7D" w:rsidP="4F961E84" w:rsidRDefault="1DE423C1" w14:paraId="11F2C9F1" w14:textId="2F756646">
            <w:pPr>
              <w:spacing w:after="0" w:line="240" w:lineRule="auto"/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</w:pPr>
            <w:r w:rsidRPr="4F961E84" w:rsidR="1DE423C1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4.</w:t>
            </w:r>
            <w:r w:rsidRPr="4F961E84" w:rsidR="1310711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Filip Dragović, Sigurnost europskih granica i migracije,  Jesenski i Turk,  Zagreb (2018).</w:t>
            </w:r>
          </w:p>
          <w:p w:rsidRPr="00127738" w:rsidR="00AB3A7D" w:rsidP="4F961E84" w:rsidRDefault="1310711A" w14:paraId="7BA530AF" w14:textId="20B56CB3">
            <w:pPr>
              <w:spacing w:after="0" w:line="240" w:lineRule="auto"/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</w:pPr>
            <w:r w:rsidRPr="4F961E84" w:rsidR="1310711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5. </w:t>
            </w:r>
            <w:r w:rsidRPr="4F961E84" w:rsidR="1310711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Rečnik</w:t>
            </w:r>
            <w:r w:rsidRPr="4F961E84" w:rsidR="1310711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evropske </w:t>
            </w:r>
            <w:r w:rsidRPr="4F961E84" w:rsidR="1310711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bezbednosti</w:t>
            </w:r>
            <w:r w:rsidRPr="4F961E84" w:rsidR="1310711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; Centar za civilno-vojne odnose, Beograd (2010).</w:t>
            </w:r>
          </w:p>
          <w:p w:rsidRPr="00127738" w:rsidR="00AB3A7D" w:rsidP="4F961E84" w:rsidRDefault="1310711A" w14:paraId="77F05DB2" w14:textId="73960098">
            <w:pPr>
              <w:spacing w:after="0" w:line="240" w:lineRule="auto"/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</w:pPr>
            <w:r w:rsidRPr="4F961E84" w:rsidR="1310711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6. Mirsad </w:t>
            </w:r>
            <w:r w:rsidRPr="4F961E84" w:rsidR="1310711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Abazović</w:t>
            </w:r>
            <w:r w:rsidRPr="4F961E84" w:rsidR="1310711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, Sigurnosna kultura, Logos, Mostar (2014).</w:t>
            </w:r>
          </w:p>
          <w:p w:rsidRPr="00127738" w:rsidR="00AB3A7D" w:rsidP="4F961E84" w:rsidRDefault="1310711A" w14:paraId="179884D6" w14:textId="545FE2F2">
            <w:pPr>
              <w:spacing w:after="0" w:line="240" w:lineRule="auto"/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</w:pPr>
            <w:r w:rsidRPr="4F961E84" w:rsidR="1310711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7. Stručni tekstovi na e-nastavi</w:t>
            </w:r>
          </w:p>
          <w:p w:rsidRPr="00127738" w:rsidR="00AB3A7D" w:rsidP="4F961E84" w:rsidRDefault="00AB3A7D" w14:paraId="79D0CF2A" w14:textId="59FBE8A1">
            <w:pPr>
              <w:spacing w:after="0" w:line="240" w:lineRule="auto"/>
              <w:ind w:left="360"/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</w:pPr>
          </w:p>
        </w:tc>
      </w:tr>
      <w:tr w:rsidR="00AB3A7D" w:rsidTr="11C4332F" w14:paraId="5CD77D43" w14:textId="77777777">
        <w:trPr>
          <w:trHeight w:val="2250"/>
        </w:trPr>
        <w:tc>
          <w:tcPr>
            <w:tcW w:w="991" w:type="dxa"/>
            <w:tcMar/>
          </w:tcPr>
          <w:p w:rsidR="00AB3A7D" w:rsidP="00AB3A7D" w:rsidRDefault="00AB3A7D" w14:paraId="0C7E4CD3" w14:textId="77777777">
            <w:r>
              <w:t>14.</w:t>
            </w:r>
          </w:p>
        </w:tc>
        <w:tc>
          <w:tcPr>
            <w:tcW w:w="1740" w:type="dxa"/>
            <w:tcMar/>
          </w:tcPr>
          <w:p w:rsidR="00AB3A7D" w:rsidP="00AB3A7D" w:rsidRDefault="00AB3A7D" w14:paraId="6455FAA4" w14:textId="77777777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  <w:t>Historija ratova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8179" w:type="dxa"/>
            <w:tcMar/>
          </w:tcPr>
          <w:p w:rsidRPr="00127738" w:rsidR="00AB3A7D" w:rsidP="4F2882D2" w:rsidRDefault="00AB3A7D" w14:paraId="43ACBB98" w14:textId="7A91A3A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F2882D2" w:rsidR="00AB3A7D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  <w:lang w:eastAsia="hr-HR"/>
              </w:rPr>
              <w:t> </w:t>
            </w:r>
            <w:r w:rsidRPr="4F2882D2" w:rsidR="560FBB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  <w:t>Obavezna:</w:t>
            </w:r>
          </w:p>
          <w:p w:rsidRPr="00127738" w:rsidR="00AB3A7D" w:rsidP="4F2882D2" w:rsidRDefault="00AB3A7D" w14:paraId="4220304D" w14:textId="3A71D1EB">
            <w:pPr>
              <w:pStyle w:val="ListParagraph"/>
              <w:numPr>
                <w:ilvl w:val="0"/>
                <w:numId w:val="33"/>
              </w:numPr>
              <w:spacing w:after="200" w:line="36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F2882D2" w:rsidR="560FBB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Čekić Smail, AGRESIJA NA REPUBLIKU BOSNU I HERCEGOVINU: PRIPREMA, PLANIRANJE, IZVOĐENJE, Sarajevo 2004.</w:t>
            </w:r>
          </w:p>
          <w:p w:rsidRPr="00127738" w:rsidR="00AB3A7D" w:rsidP="4F2882D2" w:rsidRDefault="00AB3A7D" w14:paraId="67A93DC0" w14:textId="3FEC38C2">
            <w:pPr>
              <w:pStyle w:val="ListParagraph"/>
              <w:numPr>
                <w:ilvl w:val="0"/>
                <w:numId w:val="33"/>
              </w:numPr>
              <w:spacing w:after="200" w:line="36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F2882D2" w:rsidR="560FBB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Grupa autora, VOJNA ISTORIJA, udžbenik za vojne akademije, Beograd, 1980.;</w:t>
            </w:r>
          </w:p>
          <w:p w:rsidRPr="00127738" w:rsidR="00AB3A7D" w:rsidP="4F2882D2" w:rsidRDefault="00AB3A7D" w14:paraId="037155BE" w14:textId="724D71C4">
            <w:pPr>
              <w:pStyle w:val="ListParagraph"/>
              <w:numPr>
                <w:ilvl w:val="0"/>
                <w:numId w:val="33"/>
              </w:numPr>
              <w:spacing w:after="200" w:line="36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F2882D2" w:rsidR="560FBB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Grupa autora, VOJNA ENCIKLOPEDIJA, II izdanje, Beograd 1975.</w:t>
            </w:r>
          </w:p>
          <w:p w:rsidRPr="00127738" w:rsidR="00AB3A7D" w:rsidP="4F2882D2" w:rsidRDefault="00AB3A7D" w14:paraId="7C947291" w14:textId="2A2EB110">
            <w:pPr>
              <w:spacing w:after="200" w:line="360" w:lineRule="auto"/>
              <w:ind w:left="36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F2882D2" w:rsidR="560FBB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Dopunska: </w:t>
            </w:r>
          </w:p>
          <w:p w:rsidRPr="00127738" w:rsidR="00AB3A7D" w:rsidP="4F2882D2" w:rsidRDefault="00AB3A7D" w14:paraId="3A607428" w14:textId="1FE91855">
            <w:pPr>
              <w:pStyle w:val="ListParagraph"/>
              <w:numPr>
                <w:ilvl w:val="0"/>
                <w:numId w:val="33"/>
              </w:numPr>
              <w:spacing w:after="200" w:line="36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F2882D2" w:rsidR="560FBB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Imamović Enver, HISTORIJA BOSANSKE VOJSKE, Sarajevo 1999.;</w:t>
            </w:r>
          </w:p>
          <w:p w:rsidRPr="00127738" w:rsidR="00AB3A7D" w:rsidP="4F2882D2" w:rsidRDefault="00AB3A7D" w14:paraId="04694D01" w14:textId="2E924733">
            <w:pPr>
              <w:pStyle w:val="ListParagraph"/>
              <w:numPr>
                <w:ilvl w:val="0"/>
                <w:numId w:val="33"/>
              </w:numPr>
              <w:spacing w:after="200" w:line="36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F2882D2" w:rsidR="560FBB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Kreso Muharem, VOJNA ISTORIJA, dopuna udžbenika, Sarajevo 1983.;</w:t>
            </w:r>
          </w:p>
          <w:p w:rsidRPr="00127738" w:rsidR="00AB3A7D" w:rsidP="4F2882D2" w:rsidRDefault="00AB3A7D" w14:paraId="2FCA68E3" w14:textId="7E4C827F">
            <w:pPr>
              <w:pStyle w:val="ListParagraph"/>
              <w:numPr>
                <w:ilvl w:val="0"/>
                <w:numId w:val="33"/>
              </w:numPr>
              <w:spacing w:after="200" w:line="36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F2882D2" w:rsidR="560FBB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Tomac Petar, VOJNA ISTORIJA, Beograd 1972.;</w:t>
            </w:r>
          </w:p>
          <w:p w:rsidRPr="00127738" w:rsidR="00AB3A7D" w:rsidP="4F2882D2" w:rsidRDefault="00AB3A7D" w14:paraId="511F0527" w14:textId="35384471">
            <w:pPr>
              <w:pStyle w:val="ListParagraph"/>
              <w:numPr>
                <w:ilvl w:val="0"/>
                <w:numId w:val="33"/>
              </w:numPr>
              <w:spacing w:after="200" w:line="36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F2882D2" w:rsidR="560FBB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Grupa autora, DRUGI SVJETSKI RAT, PREGLED RATNIH OPERACIJA, knjiga I-II, Beograd 1960.-1970.</w:t>
            </w:r>
          </w:p>
          <w:p w:rsidRPr="00127738" w:rsidR="00AB3A7D" w:rsidP="4F2882D2" w:rsidRDefault="00AB3A7D" w14:paraId="79A19C97" w14:textId="2EEF04BC">
            <w:pPr>
              <w:pStyle w:val="ListParagraph"/>
              <w:numPr>
                <w:ilvl w:val="0"/>
                <w:numId w:val="33"/>
              </w:numPr>
              <w:spacing w:after="200" w:line="36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F2882D2" w:rsidR="560FBB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Grupa autora, OSLOBODILAČKI RAT NARODA JUGOSLAVIJE 1941.-1945, knjiga I-II, Drugo izdanje, Beograd 1963.-1965.;</w:t>
            </w:r>
          </w:p>
          <w:p w:rsidRPr="00127738" w:rsidR="00AB3A7D" w:rsidP="4F2882D2" w:rsidRDefault="00AB3A7D" w14:paraId="69F6B815" w14:textId="6B36231C">
            <w:pPr>
              <w:pStyle w:val="ListParagraph"/>
              <w:numPr>
                <w:ilvl w:val="0"/>
                <w:numId w:val="33"/>
              </w:numPr>
              <w:spacing w:after="200" w:line="36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F2882D2" w:rsidR="560FBB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Carl von Clausewitz, O RATU, Zagreb, 2010.;</w:t>
            </w:r>
          </w:p>
          <w:p w:rsidRPr="00127738" w:rsidR="00AB3A7D" w:rsidP="4F2882D2" w:rsidRDefault="00AB3A7D" w14:paraId="76801C4B" w14:textId="460403F2">
            <w:pPr>
              <w:pStyle w:val="ListParagraph"/>
              <w:numPr>
                <w:ilvl w:val="0"/>
                <w:numId w:val="33"/>
              </w:numPr>
              <w:spacing w:after="200" w:line="36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F2882D2" w:rsidR="560FBB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Cyrus Leo Sulzberger, DRUGI SVJETSKI RAT, knjiga I – II, Split, 2005.</w:t>
            </w:r>
          </w:p>
          <w:p w:rsidRPr="00127738" w:rsidR="00AB3A7D" w:rsidP="4F2882D2" w:rsidRDefault="00AB3A7D" w14:paraId="65DFFC1B" w14:textId="7E6E9DD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  <w:lang w:val="en-US"/>
              </w:rPr>
            </w:pPr>
          </w:p>
        </w:tc>
      </w:tr>
      <w:tr w:rsidR="00AB3A7D" w:rsidTr="11C4332F" w14:paraId="28F9E760" w14:textId="77777777">
        <w:trPr>
          <w:trHeight w:val="2820"/>
        </w:trPr>
        <w:tc>
          <w:tcPr>
            <w:tcW w:w="991" w:type="dxa"/>
            <w:tcMar/>
          </w:tcPr>
          <w:p w:rsidR="00AB3A7D" w:rsidP="00AB3A7D" w:rsidRDefault="00AB3A7D" w14:paraId="3982306B" w14:textId="0DB7BB8C">
            <w:r>
              <w:t>1</w:t>
            </w:r>
            <w:r w:rsidR="347DBC26">
              <w:t>5</w:t>
            </w:r>
            <w:r>
              <w:t>.</w:t>
            </w:r>
          </w:p>
        </w:tc>
        <w:tc>
          <w:tcPr>
            <w:tcW w:w="1740" w:type="dxa"/>
            <w:tcMar/>
          </w:tcPr>
          <w:p w:rsidR="00AB3A7D" w:rsidP="5379D1D4" w:rsidRDefault="00AB3A7D" w14:paraId="52885DF3" w14:textId="77777777">
            <w:pPr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/>
                <w:sz w:val="20"/>
                <w:szCs w:val="20"/>
                <w:shd w:val="clear" w:color="auto" w:fill="FFFFFF"/>
                <w:lang w:val="bs-Latn-BA"/>
              </w:rPr>
            </w:pPr>
            <w:r w:rsidRPr="5379D1D4" w:rsidR="00AB3A7D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/>
                <w:sz w:val="20"/>
                <w:szCs w:val="20"/>
                <w:shd w:val="clear" w:color="auto" w:fill="FFFFFF"/>
                <w:lang w:val="bs-Latn-BA"/>
              </w:rPr>
              <w:t>Geopolitika</w:t>
            </w:r>
          </w:p>
        </w:tc>
        <w:tc>
          <w:tcPr>
            <w:tcW w:w="8179" w:type="dxa"/>
            <w:tcMar/>
          </w:tcPr>
          <w:p w:rsidRPr="004E212E" w:rsidR="00AB3A7D" w:rsidP="4F961E84" w:rsidRDefault="00AB3A7D" w14:paraId="7A5E458F" w14:textId="388CFE06">
            <w:pPr>
              <w:spacing w:after="0" w:line="276" w:lineRule="auto"/>
              <w:ind w:lef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4F961E84" w:rsidR="644A8C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>1.Ćurak</w:t>
            </w:r>
            <w:r w:rsidRPr="4F961E84" w:rsidR="644A8C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, </w:t>
            </w:r>
            <w:r w:rsidRPr="4F961E84" w:rsidR="644A8C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>Nerzuk</w:t>
            </w:r>
            <w:r w:rsidRPr="4F961E84" w:rsidR="644A8C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 (2021): Zašto je Bosna a ne ništa, Mostar: Centar za kritičko mišljenje </w:t>
            </w:r>
          </w:p>
          <w:p w:rsidRPr="004E212E" w:rsidR="00AB3A7D" w:rsidP="4F961E84" w:rsidRDefault="00AB3A7D" w14:paraId="2BD00876" w14:textId="10F99EFD">
            <w:pPr>
              <w:spacing w:after="0" w:line="276" w:lineRule="auto"/>
              <w:ind w:lef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4F961E84" w:rsidR="644A8C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2. ------------------- (2016): Rasprava o miru i nasilju, Sarajevo: </w:t>
            </w:r>
            <w:r w:rsidRPr="4F961E84" w:rsidR="644A8C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>Buybook</w:t>
            </w:r>
            <w:r w:rsidRPr="4F961E84" w:rsidR="644A8C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. (str.11-53) </w:t>
            </w:r>
          </w:p>
          <w:p w:rsidRPr="004E212E" w:rsidR="00AB3A7D" w:rsidP="4F961E84" w:rsidRDefault="00AB3A7D" w14:paraId="2FB66C8E" w14:textId="120291B6">
            <w:pPr>
              <w:spacing w:after="0" w:line="276" w:lineRule="auto"/>
              <w:ind w:lef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4F961E84" w:rsidR="644A8C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3. ----------------- (2011) Izvještaj iz periferne zemlje, Sarajevo, Fakultet političkih nauka (str. 109-150) </w:t>
            </w:r>
          </w:p>
          <w:p w:rsidRPr="004E212E" w:rsidR="00AB3A7D" w:rsidP="4F961E84" w:rsidRDefault="00AB3A7D" w14:paraId="615E56FD" w14:textId="1EA0B4D1">
            <w:pPr>
              <w:spacing w:after="0" w:line="276" w:lineRule="auto"/>
              <w:ind w:lef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4F961E84" w:rsidR="644A8C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4. ------------------ (2002): Geopolitika kao sudbina. Slučaj Bosna, postmodernistički ogled o perifernoj zemlji, Sarajevo, FPN (98- 145) </w:t>
            </w:r>
          </w:p>
          <w:p w:rsidRPr="004E212E" w:rsidR="00AB3A7D" w:rsidP="4F961E84" w:rsidRDefault="00AB3A7D" w14:paraId="70DDC0C8" w14:textId="340B534B">
            <w:pPr>
              <w:spacing w:after="0" w:line="276" w:lineRule="auto"/>
              <w:ind w:lef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4F961E84" w:rsidR="644A8C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5. Klaus </w:t>
            </w:r>
            <w:r w:rsidRPr="4F961E84" w:rsidR="644A8C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>Dodds</w:t>
            </w:r>
            <w:r w:rsidRPr="4F961E84" w:rsidR="644A8C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 (2009) Geopolitika. Sarajevo: TKD Šahinpašić </w:t>
            </w:r>
          </w:p>
          <w:p w:rsidRPr="004E212E" w:rsidR="00AB3A7D" w:rsidP="4F961E84" w:rsidRDefault="00AB3A7D" w14:paraId="385DD3EF" w14:textId="036125AB">
            <w:pPr>
              <w:spacing w:after="0" w:line="276" w:lineRule="auto"/>
              <w:ind w:lef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4F961E84" w:rsidR="644A8C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6. </w:t>
            </w:r>
            <w:r w:rsidRPr="4F961E84" w:rsidR="644A8C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>Gearoid</w:t>
            </w:r>
            <w:r w:rsidRPr="4F961E84" w:rsidR="644A8C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 </w:t>
            </w:r>
            <w:r w:rsidRPr="4F961E84" w:rsidR="644A8C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>O'Tuathail</w:t>
            </w:r>
            <w:r w:rsidRPr="4F961E84" w:rsidR="644A8C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 </w:t>
            </w:r>
            <w:r w:rsidRPr="4F961E84" w:rsidR="644A8C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>et</w:t>
            </w:r>
            <w:r w:rsidRPr="4F961E84" w:rsidR="644A8C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 al. (2007) Uvod u geopolitiku. Zagreb: Politička kultura </w:t>
            </w:r>
          </w:p>
          <w:p w:rsidRPr="004E212E" w:rsidR="00AB3A7D" w:rsidP="4F961E84" w:rsidRDefault="00AB3A7D" w14:paraId="16813D8D" w14:textId="6C0CA821">
            <w:pPr>
              <w:spacing w:after="0" w:line="276" w:lineRule="auto"/>
              <w:ind w:lef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4F961E84" w:rsidR="644A8C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7. </w:t>
            </w:r>
            <w:r w:rsidRPr="4F961E84" w:rsidR="644A8C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>Philippe</w:t>
            </w:r>
            <w:r w:rsidRPr="4F961E84" w:rsidR="644A8C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 </w:t>
            </w:r>
            <w:r w:rsidRPr="4F961E84" w:rsidR="644A8C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>Moreau</w:t>
            </w:r>
            <w:r w:rsidRPr="4F961E84" w:rsidR="644A8C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 </w:t>
            </w:r>
            <w:r w:rsidRPr="4F961E84" w:rsidR="644A8C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>Defrages</w:t>
            </w:r>
            <w:r w:rsidRPr="4F961E84" w:rsidR="644A8C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 (2006) Geopolitički rječnik. </w:t>
            </w:r>
            <w:r w:rsidRPr="4F961E84" w:rsidR="644A8C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>Zagreb:CPI</w:t>
            </w:r>
            <w:r w:rsidRPr="4F961E84" w:rsidR="644A8C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 </w:t>
            </w:r>
          </w:p>
          <w:p w:rsidRPr="004E212E" w:rsidR="00AB3A7D" w:rsidP="4F961E84" w:rsidRDefault="00AB3A7D" w14:paraId="47D5B5B1" w14:textId="29D2A62E">
            <w:pPr>
              <w:spacing w:after="0" w:line="276" w:lineRule="auto"/>
              <w:ind w:lef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</w:pPr>
            <w:r w:rsidRPr="4F961E84" w:rsidR="644A8C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8. Gajić, Saša Aleksandar (2017): Antagonizam </w:t>
            </w:r>
            <w:r w:rsidRPr="4F961E84" w:rsidR="644A8C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>talasokratije</w:t>
            </w:r>
            <w:r w:rsidRPr="4F961E84" w:rsidR="644A8C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 i </w:t>
            </w:r>
            <w:r w:rsidRPr="4F961E84" w:rsidR="644A8C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>telurokratije</w:t>
            </w:r>
            <w:r w:rsidRPr="4F961E84" w:rsidR="644A8C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 u očima klasične i kritičke geopolitike u: Svet i nove geopolitičke paradigme (pr.) Milomir </w:t>
            </w:r>
            <w:r w:rsidRPr="4F961E84" w:rsidR="644A8C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>Stepić</w:t>
            </w:r>
            <w:r w:rsidRPr="4F961E84" w:rsidR="644A8C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>, Beograd, Institut za geopolitičke studije.</w:t>
            </w:r>
          </w:p>
          <w:p w:rsidRPr="004E212E" w:rsidR="00AB3A7D" w:rsidP="5379D1D4" w:rsidRDefault="00AB3A7D" w14:paraId="0E40CB3C" w14:textId="6A4AA02E">
            <w:pPr>
              <w:pStyle w:val="Normal"/>
              <w:spacing w:after="0" w:line="27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0"/>
                <w:szCs w:val="20"/>
                <w:lang w:val="bs-Latn-BA"/>
              </w:rPr>
            </w:pPr>
          </w:p>
          <w:p w:rsidRPr="004E212E" w:rsidR="00AB3A7D" w:rsidP="5379D1D4" w:rsidRDefault="00AB3A7D" w14:paraId="54890E64" w14:textId="1B8B062E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47827A3" w:rsidTr="11C4332F" w14:paraId="0831E4C7" w14:textId="77777777">
        <w:trPr>
          <w:trHeight w:val="1770"/>
        </w:trPr>
        <w:tc>
          <w:tcPr>
            <w:tcW w:w="991" w:type="dxa"/>
            <w:tcMar/>
          </w:tcPr>
          <w:p w:rsidR="047827A3" w:rsidP="047827A3" w:rsidRDefault="047827A3" w14:paraId="6B735CB0" w14:textId="3CFB0C6D">
            <w:r>
              <w:lastRenderedPageBreak/>
              <w:t>16</w:t>
            </w:r>
          </w:p>
        </w:tc>
        <w:tc>
          <w:tcPr>
            <w:tcW w:w="1740" w:type="dxa"/>
            <w:tcMar/>
          </w:tcPr>
          <w:p w:rsidR="047827A3" w:rsidP="047827A3" w:rsidRDefault="047827A3" w14:paraId="586416AA" w14:textId="38FE7751">
            <w:pPr>
              <w:rPr>
                <w:rStyle w:val="normaltextrun"/>
                <w:rFonts w:ascii="Calibri" w:hAnsi="Calibri" w:cs="Calibri"/>
                <w:color w:val="000000" w:themeColor="text1"/>
                <w:lang w:val="bs-Latn-BA"/>
              </w:rPr>
            </w:pPr>
            <w:r w:rsidRPr="047827A3">
              <w:rPr>
                <w:rStyle w:val="normaltextrun"/>
                <w:rFonts w:ascii="Calibri" w:hAnsi="Calibri" w:cs="Calibri"/>
                <w:color w:val="000000" w:themeColor="text1"/>
                <w:lang w:val="bs-Latn-BA"/>
              </w:rPr>
              <w:t>Psihologija učenja i poučavanja</w:t>
            </w:r>
          </w:p>
        </w:tc>
        <w:tc>
          <w:tcPr>
            <w:tcW w:w="8179" w:type="dxa"/>
            <w:tcMar/>
          </w:tcPr>
          <w:p w:rsidR="047827A3" w:rsidP="67126514" w:rsidRDefault="00000000" w14:paraId="1C075597" w14:textId="11849D4B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67126514" w:rsidR="2E212257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Obvezna</w:t>
            </w:r>
            <w:r w:rsidRPr="67126514" w:rsidR="2E212257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: </w:t>
            </w:r>
          </w:p>
          <w:p w:rsidR="047827A3" w:rsidP="67126514" w:rsidRDefault="00000000" w14:paraId="681E7011" w14:textId="4D511D9F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20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najvažnijih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psiholoških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načela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za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učenje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nastavu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od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vrtića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do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kraja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srednje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škole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Dostupno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na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: </w:t>
            </w:r>
            <w:hyperlink r:id="R6999583ea0e54f1e">
              <w:r w:rsidRPr="67126514" w:rsidR="2E212257">
                <w:rPr>
                  <w:rStyle w:val="Hyperlink"/>
                  <w:rFonts w:ascii="Cambria" w:hAnsi="Cambria" w:eastAsia="Cambria" w:cs="Cambria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US"/>
                </w:rPr>
                <w:t>https://www.apa.org/ed/schools/teaching-learning/top-twenty-principles-serbian.pdf</w:t>
              </w:r>
            </w:hyperlink>
          </w:p>
          <w:p w:rsidR="047827A3" w:rsidP="67126514" w:rsidRDefault="00000000" w14:paraId="1651E285" w14:textId="535E04AF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</w:pPr>
          </w:p>
          <w:p w:rsidR="047827A3" w:rsidP="67126514" w:rsidRDefault="00000000" w14:paraId="47EBB024" w14:textId="58855656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Kodžopeljić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J.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Pekić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J. (2017).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Psihologija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u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nastavi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.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Odabrane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teme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iz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psihologije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obrazovanja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. Novi Sad: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Filozofski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fakultet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. (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stranice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: 25. -199.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stranice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)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Dostupno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na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: </w:t>
            </w:r>
          </w:p>
          <w:p w:rsidR="047827A3" w:rsidP="67126514" w:rsidRDefault="00000000" w14:paraId="0F944AAE" w14:textId="68D81492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</w:pPr>
            <w:hyperlink r:id="Rfd304011eb234aaa">
              <w:r w:rsidRPr="67126514" w:rsidR="2E212257">
                <w:rPr>
                  <w:rStyle w:val="Hyperlink"/>
                  <w:rFonts w:ascii="Cambria" w:hAnsi="Cambria" w:eastAsia="Cambria" w:cs="Cambria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US"/>
                </w:rPr>
                <w:t>https://digitalna.ff.uns.ac.rs/sites/default/files/db/books/PSIHOLOGIJA_U_NASTAVI_0.pdf</w:t>
              </w:r>
            </w:hyperlink>
          </w:p>
          <w:p w:rsidR="047827A3" w:rsidP="67126514" w:rsidRDefault="00000000" w14:paraId="0A230841" w14:textId="10628837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</w:pPr>
          </w:p>
          <w:p w:rsidR="047827A3" w:rsidP="67126514" w:rsidRDefault="00000000" w14:paraId="39CF882B" w14:textId="5BA052C1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Woolfolk, A. (2016) Edukacijska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psihologija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.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Jastrebarsko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: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Naklada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Slap</w:t>
            </w:r>
          </w:p>
          <w:p w:rsidR="047827A3" w:rsidP="67126514" w:rsidRDefault="00000000" w14:paraId="3AB3B819" w14:textId="735B61D4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</w:pPr>
          </w:p>
          <w:p w:rsidR="047827A3" w:rsidP="67126514" w:rsidRDefault="00000000" w14:paraId="070AD490" w14:textId="6605521F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Dopunska: </w:t>
            </w:r>
          </w:p>
          <w:p w:rsidR="047827A3" w:rsidP="67126514" w:rsidRDefault="00000000" w14:paraId="3D858A8B" w14:textId="66CDB1A9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</w:pPr>
          </w:p>
          <w:p w:rsidR="047827A3" w:rsidP="67126514" w:rsidRDefault="00000000" w14:paraId="388A274A" w14:textId="2A6AC4FC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Desforges, C. (2001).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Uspješno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učenje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poučavanje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psihologijski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pristupi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. Zagreb: Educa.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Stranice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: 15-37, 57-73, 161-211. </w:t>
            </w:r>
          </w:p>
          <w:p w:rsidR="047827A3" w:rsidP="67126514" w:rsidRDefault="00000000" w14:paraId="782E9FCB" w14:textId="00DCC6FC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Brdar, I., Rijavec, M. (1998).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Što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učiniti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kad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dijete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dobije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lošu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ocjenu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Zagreb: IEP. </w:t>
            </w:r>
          </w:p>
          <w:p w:rsidR="047827A3" w:rsidP="67126514" w:rsidRDefault="00000000" w14:paraId="74730BF0" w14:textId="4FD81D3B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Vizek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Vidović, V., Vlahović-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Štetić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V., Rijavec, M. I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Miljković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D. (2003).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Psihologija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obrazovanja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, Zagreb: IEP-Vern.</w:t>
            </w:r>
          </w:p>
          <w:p w:rsidR="047827A3" w:rsidP="67126514" w:rsidRDefault="00000000" w14:paraId="64CC862B" w14:textId="29CCF44A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Cvetković-Lay, J., Sekulić-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Majurec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A. (1998).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Darovito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je,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što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ću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s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njim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?, Zagreb: Alinea. </w:t>
            </w:r>
          </w:p>
          <w:p w:rsidR="047827A3" w:rsidP="67126514" w:rsidRDefault="00000000" w14:paraId="536F28B1" w14:textId="5E1CCB69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Faber, A.,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Mazlish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E. (2000). Kako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razgovarati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s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djecom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da bi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bolje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učila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kod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kuće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u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školi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, Zagreb: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Mozaik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knjiga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. </w:t>
            </w:r>
          </w:p>
          <w:p w:rsidR="047827A3" w:rsidP="67126514" w:rsidRDefault="00000000" w14:paraId="7C9541EE" w14:textId="5EA9793B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Andrilović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V. (2001).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Samostalno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učenje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Jastrebarsko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: 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Naklada</w:t>
            </w:r>
            <w:r w:rsidRPr="67126514" w:rsidR="2E2122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Slap. </w:t>
            </w:r>
          </w:p>
          <w:p w:rsidR="047827A3" w:rsidP="67126514" w:rsidRDefault="00000000" w14:paraId="7DD3444F" w14:textId="5FB29873">
            <w:pPr>
              <w:spacing w:line="240" w:lineRule="auto"/>
              <w:jc w:val="both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67126514" w:rsidR="2E212257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Materijali i PPT prezentacije sa predavanja</w:t>
            </w:r>
          </w:p>
          <w:p w:rsidR="047827A3" w:rsidP="67126514" w:rsidRDefault="00000000" w14:paraId="6D3ED64B" w14:textId="5C16C814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lang w:val="bs-Latn-BA"/>
              </w:rPr>
            </w:pPr>
          </w:p>
          <w:p w:rsidR="047827A3" w:rsidP="5157697F" w:rsidRDefault="047827A3" w14:paraId="6C8BDD86" w14:textId="4C87D379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bs-Latn-BA"/>
              </w:rPr>
            </w:pPr>
          </w:p>
          <w:p w:rsidR="047827A3" w:rsidP="5157697F" w:rsidRDefault="047827A3" w14:paraId="6D41574F" w14:textId="5E485DEC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bs-Latn-BA"/>
              </w:rPr>
            </w:pPr>
          </w:p>
        </w:tc>
      </w:tr>
    </w:tbl>
    <w:p w:rsidR="00F56653" w:rsidRDefault="00F56653" w14:paraId="6D70D0DC" w14:textId="54AB4B69"/>
    <w:sectPr w:rsidR="00F5665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8">
    <w:nsid w:val="4d1acb1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7">
    <w:nsid w:val="386b38dc"/>
    <w:multiLevelType xmlns:w="http://schemas.openxmlformats.org/wordprocessingml/2006/main" w:val="hybridMultilevel"/>
    <w:lvl xmlns:w="http://schemas.openxmlformats.org/wordprocessingml/2006/main" w:ilvl="0">
      <w:start w:val="16"/>
      <w:numFmt w:val="decimal"/>
      <w:lvlText w:val="%1)"/>
      <w:lvlJc w:val="left"/>
      <w:pPr>
        <w:ind w:left="72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6">
    <w:nsid w:val="4da03c36"/>
    <w:multiLevelType xmlns:w="http://schemas.openxmlformats.org/wordprocessingml/2006/main" w:val="hybridMultilevel"/>
    <w:lvl xmlns:w="http://schemas.openxmlformats.org/wordprocessingml/2006/main" w:ilvl="0">
      <w:start w:val="15"/>
      <w:numFmt w:val="decimal"/>
      <w:lvlText w:val="%1)"/>
      <w:lvlJc w:val="left"/>
      <w:pPr>
        <w:ind w:left="72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5">
    <w:nsid w:val="205f16c"/>
    <w:multiLevelType xmlns:w="http://schemas.openxmlformats.org/wordprocessingml/2006/main" w:val="hybridMultilevel"/>
    <w:lvl xmlns:w="http://schemas.openxmlformats.org/wordprocessingml/2006/main" w:ilvl="0">
      <w:start w:val="14"/>
      <w:numFmt w:val="decimal"/>
      <w:lvlText w:val="%1)"/>
      <w:lvlJc w:val="left"/>
      <w:pPr>
        <w:ind w:left="72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4">
    <w:nsid w:val="2be8b406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%1)"/>
      <w:lvlJc w:val="left"/>
      <w:pPr>
        <w:ind w:left="72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3">
    <w:nsid w:val="6928c846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)"/>
      <w:lvlJc w:val="left"/>
      <w:pPr>
        <w:ind w:left="72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2">
    <w:nsid w:val="5684f6e1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)"/>
      <w:lvlJc w:val="left"/>
      <w:pPr>
        <w:ind w:left="72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1">
    <w:nsid w:val="2acb2905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)"/>
      <w:lvlJc w:val="left"/>
      <w:pPr>
        <w:ind w:left="72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0">
    <w:nsid w:val="37c78899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)"/>
      <w:lvlJc w:val="left"/>
      <w:pPr>
        <w:ind w:left="72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9">
    <w:nsid w:val="f658c5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)"/>
      <w:lvlJc w:val="left"/>
      <w:pPr>
        <w:ind w:left="72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8">
    <w:nsid w:val="47a93c07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)"/>
      <w:lvlJc w:val="left"/>
      <w:pPr>
        <w:ind w:left="72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7">
    <w:nsid w:val="3f83ce3e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)"/>
      <w:lvlJc w:val="left"/>
      <w:pPr>
        <w:ind w:left="72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6">
    <w:nsid w:val="30f1ce34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)"/>
      <w:lvlJc w:val="left"/>
      <w:pPr>
        <w:ind w:left="72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5">
    <w:nsid w:val="553c8ee6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)"/>
      <w:lvlJc w:val="left"/>
      <w:pPr>
        <w:ind w:left="72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4">
    <w:nsid w:val="d71b507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)"/>
      <w:lvlJc w:val="left"/>
      <w:pPr>
        <w:ind w:left="72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3">
    <w:nsid w:val="5fcd73f9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)"/>
      <w:lvlJc w:val="left"/>
      <w:pPr>
        <w:ind w:left="72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2">
    <w:nsid w:val="6fd0ed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1">
    <w:nsid w:val="4636fdee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0">
    <w:nsid w:val="255a88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9">
    <w:nsid w:val="38de53e2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">
    <w:nsid w:val="4a77e93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">
    <w:nsid w:val="7d91fa6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6">
    <w:nsid w:val="1f378c17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5">
    <w:nsid w:val="261fd63a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nsid w:val="703e04fc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3">
    <w:nsid w:val="14f512d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nsid w:val="325963fb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nsid w:val="28094625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nsid w:val="28005fe5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nsid w:val="37e14dbb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nsid w:val="4af42a9b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5e815f47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nsid w:val="64eccbdb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nsid w:val="50f7f8a4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6cd2796b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649aa43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3fa4a415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66081cfe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50f418e9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47affc7d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6a52f3e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16d534a6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13505e7a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4f51602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b96dfb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6d627e4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38939f0c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4de90dbf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230c068c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57f7d648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f39575e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1e280a0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1e1bf4af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45ef019a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47362137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535d4fe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36d1e31e"/>
    <w:multiLevelType xmlns:w="http://schemas.openxmlformats.org/wordprocessingml/2006/main" w:val="hybridMultilevel"/>
    <w:lvl xmlns:w="http://schemas.openxmlformats.org/wordprocessingml/2006/main" w:ilvl="0">
      <w:start w:val="1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4f62b0e8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5c78d290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56b04801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708dda31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3d7559dc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528b5fcc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5b6ab2ad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79a52f8d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5c155c3d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5f1a8770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53d4d0dd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30c88f6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3f6eaff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1a38f8c3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3bb1c10b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7d7ecec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d66ca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7fd62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67d16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303fa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648ca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e00d9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eac29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C71680"/>
    <w:multiLevelType w:val="multilevel"/>
    <w:tmpl w:val="BF3847F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" w15:restartNumberingAfterBreak="0">
    <w:nsid w:val="19F92785"/>
    <w:multiLevelType w:val="multilevel"/>
    <w:tmpl w:val="AA307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20ECF"/>
    <w:multiLevelType w:val="multilevel"/>
    <w:tmpl w:val="7FC8B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7540C"/>
    <w:multiLevelType w:val="multilevel"/>
    <w:tmpl w:val="33906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7110E"/>
    <w:multiLevelType w:val="multilevel"/>
    <w:tmpl w:val="061A4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EB5354"/>
    <w:multiLevelType w:val="multilevel"/>
    <w:tmpl w:val="FC420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AA412A"/>
    <w:multiLevelType w:val="hybridMultilevel"/>
    <w:tmpl w:val="32D8DB2C"/>
    <w:lvl w:ilvl="0">
      <w:start w:val="1"/>
      <w:numFmt w:val="decimal"/>
      <w:lvlText w:val="%1."/>
      <w:lvlJc w:val="left"/>
      <w:pPr>
        <w:ind w:left="360" w:hanging="360"/>
      </w:pPr>
    </w:lvl>
    <w:lvl w:ilvl="1" w:tplc="E0A6BBCE">
      <w:start w:val="1"/>
      <w:numFmt w:val="lowerLetter"/>
      <w:lvlText w:val="%2."/>
      <w:lvlJc w:val="left"/>
      <w:pPr>
        <w:ind w:left="1080" w:hanging="360"/>
      </w:pPr>
    </w:lvl>
    <w:lvl w:ilvl="2" w:tplc="4176A576">
      <w:start w:val="1"/>
      <w:numFmt w:val="lowerRoman"/>
      <w:lvlText w:val="%3."/>
      <w:lvlJc w:val="right"/>
      <w:pPr>
        <w:ind w:left="1800" w:hanging="180"/>
      </w:pPr>
    </w:lvl>
    <w:lvl w:ilvl="3" w:tplc="3DA2C92C">
      <w:start w:val="1"/>
      <w:numFmt w:val="decimal"/>
      <w:lvlText w:val="%4."/>
      <w:lvlJc w:val="left"/>
      <w:pPr>
        <w:ind w:left="2520" w:hanging="360"/>
      </w:pPr>
    </w:lvl>
    <w:lvl w:ilvl="4" w:tplc="269A6A4C">
      <w:start w:val="1"/>
      <w:numFmt w:val="lowerLetter"/>
      <w:lvlText w:val="%5."/>
      <w:lvlJc w:val="left"/>
      <w:pPr>
        <w:ind w:left="3240" w:hanging="360"/>
      </w:pPr>
    </w:lvl>
    <w:lvl w:ilvl="5" w:tplc="71D469B0">
      <w:start w:val="1"/>
      <w:numFmt w:val="lowerRoman"/>
      <w:lvlText w:val="%6."/>
      <w:lvlJc w:val="right"/>
      <w:pPr>
        <w:ind w:left="3960" w:hanging="180"/>
      </w:pPr>
    </w:lvl>
    <w:lvl w:ilvl="6" w:tplc="F6388E1E">
      <w:start w:val="1"/>
      <w:numFmt w:val="decimal"/>
      <w:lvlText w:val="%7."/>
      <w:lvlJc w:val="left"/>
      <w:pPr>
        <w:ind w:left="4680" w:hanging="360"/>
      </w:pPr>
    </w:lvl>
    <w:lvl w:ilvl="7" w:tplc="7798A124">
      <w:start w:val="1"/>
      <w:numFmt w:val="lowerLetter"/>
      <w:lvlText w:val="%8."/>
      <w:lvlJc w:val="left"/>
      <w:pPr>
        <w:ind w:left="5400" w:hanging="360"/>
      </w:pPr>
    </w:lvl>
    <w:lvl w:ilvl="8" w:tplc="5386A94C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7C55AB"/>
    <w:multiLevelType w:val="hybridMultilevel"/>
    <w:tmpl w:val="7CCAB760"/>
    <w:lvl w:ilvl="0" w:tplc="7AD0F2CE">
      <w:start w:val="1"/>
      <w:numFmt w:val="decimal"/>
      <w:lvlText w:val="%1."/>
      <w:lvlJc w:val="left"/>
      <w:pPr>
        <w:ind w:left="720" w:hanging="360"/>
      </w:pPr>
    </w:lvl>
    <w:lvl w:ilvl="1" w:tplc="91ECAF16">
      <w:start w:val="1"/>
      <w:numFmt w:val="lowerLetter"/>
      <w:lvlText w:val="%2."/>
      <w:lvlJc w:val="left"/>
      <w:pPr>
        <w:ind w:left="1440" w:hanging="360"/>
      </w:pPr>
    </w:lvl>
    <w:lvl w:ilvl="2" w:tplc="625A903A">
      <w:start w:val="1"/>
      <w:numFmt w:val="lowerRoman"/>
      <w:lvlText w:val="%3."/>
      <w:lvlJc w:val="right"/>
      <w:pPr>
        <w:ind w:left="2160" w:hanging="180"/>
      </w:pPr>
    </w:lvl>
    <w:lvl w:ilvl="3" w:tplc="65747012">
      <w:start w:val="1"/>
      <w:numFmt w:val="decimal"/>
      <w:lvlText w:val="%4."/>
      <w:lvlJc w:val="left"/>
      <w:pPr>
        <w:ind w:left="2880" w:hanging="360"/>
      </w:pPr>
    </w:lvl>
    <w:lvl w:ilvl="4" w:tplc="C438296A">
      <w:start w:val="1"/>
      <w:numFmt w:val="lowerLetter"/>
      <w:lvlText w:val="%5."/>
      <w:lvlJc w:val="left"/>
      <w:pPr>
        <w:ind w:left="3600" w:hanging="360"/>
      </w:pPr>
    </w:lvl>
    <w:lvl w:ilvl="5" w:tplc="17A80DB8">
      <w:start w:val="1"/>
      <w:numFmt w:val="lowerRoman"/>
      <w:lvlText w:val="%6."/>
      <w:lvlJc w:val="right"/>
      <w:pPr>
        <w:ind w:left="4320" w:hanging="180"/>
      </w:pPr>
    </w:lvl>
    <w:lvl w:ilvl="6" w:tplc="A6B2962A">
      <w:start w:val="1"/>
      <w:numFmt w:val="decimal"/>
      <w:lvlText w:val="%7."/>
      <w:lvlJc w:val="left"/>
      <w:pPr>
        <w:ind w:left="5040" w:hanging="360"/>
      </w:pPr>
    </w:lvl>
    <w:lvl w:ilvl="7" w:tplc="55A64278">
      <w:start w:val="1"/>
      <w:numFmt w:val="lowerLetter"/>
      <w:lvlText w:val="%8."/>
      <w:lvlJc w:val="left"/>
      <w:pPr>
        <w:ind w:left="5760" w:hanging="360"/>
      </w:pPr>
    </w:lvl>
    <w:lvl w:ilvl="8" w:tplc="731C9A28">
      <w:start w:val="1"/>
      <w:numFmt w:val="lowerRoman"/>
      <w:lvlText w:val="%9."/>
      <w:lvlJc w:val="right"/>
      <w:pPr>
        <w:ind w:left="6480" w:hanging="180"/>
      </w:pPr>
    </w:lvl>
  </w:abstractNum>
  <w:num w:numId="88">
    <w:abstractNumId w:val="88"/>
  </w:num>
  <w:num w:numId="87">
    <w:abstractNumId w:val="87"/>
  </w:num>
  <w:num w:numId="86">
    <w:abstractNumId w:val="86"/>
  </w:num>
  <w:num w:numId="85">
    <w:abstractNumId w:val="85"/>
  </w:num>
  <w:num w:numId="84">
    <w:abstractNumId w:val="84"/>
  </w:num>
  <w:num w:numId="83">
    <w:abstractNumId w:val="83"/>
  </w:num>
  <w:num w:numId="82">
    <w:abstractNumId w:val="82"/>
  </w:num>
  <w:num w:numId="81">
    <w:abstractNumId w:val="81"/>
  </w:num>
  <w:num w:numId="80">
    <w:abstractNumId w:val="80"/>
  </w:num>
  <w:num w:numId="79">
    <w:abstractNumId w:val="79"/>
  </w:num>
  <w:num w:numId="78">
    <w:abstractNumId w:val="78"/>
  </w:num>
  <w:num w:numId="77">
    <w:abstractNumId w:val="77"/>
  </w:num>
  <w:num w:numId="76">
    <w:abstractNumId w:val="76"/>
  </w:num>
  <w:num w:numId="75">
    <w:abstractNumId w:val="75"/>
  </w:num>
  <w:num w:numId="74">
    <w:abstractNumId w:val="74"/>
  </w:num>
  <w:num w:numId="73">
    <w:abstractNumId w:val="73"/>
  </w:num>
  <w:num w:numId="72">
    <w:abstractNumId w:val="72"/>
  </w:num>
  <w:num w:numId="71">
    <w:abstractNumId w:val="71"/>
  </w:num>
  <w:num w:numId="70">
    <w:abstractNumId w:val="70"/>
  </w:num>
  <w:num w:numId="69">
    <w:abstractNumId w:val="69"/>
  </w:num>
  <w:num w:numId="68">
    <w:abstractNumId w:val="68"/>
  </w:num>
  <w:num w:numId="67">
    <w:abstractNumId w:val="67"/>
  </w:num>
  <w:num w:numId="66">
    <w:abstractNumId w:val="66"/>
  </w:num>
  <w:num w:numId="65">
    <w:abstractNumId w:val="65"/>
  </w:num>
  <w:num w:numId="64">
    <w:abstractNumId w:val="64"/>
  </w:num>
  <w:num w:numId="63">
    <w:abstractNumId w:val="63"/>
  </w:num>
  <w:num w:numId="62">
    <w:abstractNumId w:val="62"/>
  </w:num>
  <w:num w:numId="61">
    <w:abstractNumId w:val="61"/>
  </w:num>
  <w:num w:numId="60">
    <w:abstractNumId w:val="60"/>
  </w:num>
  <w:num w:numId="59">
    <w:abstractNumId w:val="59"/>
  </w:num>
  <w:num w:numId="58">
    <w:abstractNumId w:val="58"/>
  </w:num>
  <w:num w:numId="57">
    <w:abstractNumId w:val="57"/>
  </w:num>
  <w:num w:numId="56">
    <w:abstractNumId w:val="56"/>
  </w:num>
  <w:num w:numId="55">
    <w:abstractNumId w:val="55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1" w16cid:durableId="210462585">
    <w:abstractNumId w:val="8"/>
  </w:num>
  <w:num w:numId="2" w16cid:durableId="1905137256">
    <w:abstractNumId w:val="7"/>
  </w:num>
  <w:num w:numId="3" w16cid:durableId="404258377">
    <w:abstractNumId w:val="4"/>
  </w:num>
  <w:num w:numId="4" w16cid:durableId="2092845041">
    <w:abstractNumId w:val="5"/>
  </w:num>
  <w:num w:numId="5" w16cid:durableId="1058435892">
    <w:abstractNumId w:val="2"/>
  </w:num>
  <w:num w:numId="6" w16cid:durableId="1665087190">
    <w:abstractNumId w:val="3"/>
  </w:num>
  <w:num w:numId="7" w16cid:durableId="1300572893">
    <w:abstractNumId w:val="1"/>
  </w:num>
  <w:num w:numId="8" w16cid:durableId="12212059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53"/>
    <w:rsid w:val="00087427"/>
    <w:rsid w:val="00127738"/>
    <w:rsid w:val="004E212E"/>
    <w:rsid w:val="004F2185"/>
    <w:rsid w:val="00584140"/>
    <w:rsid w:val="006A5BE0"/>
    <w:rsid w:val="008734F7"/>
    <w:rsid w:val="00A57C0E"/>
    <w:rsid w:val="00AB3A7D"/>
    <w:rsid w:val="00C312B0"/>
    <w:rsid w:val="00D8023C"/>
    <w:rsid w:val="00ED069B"/>
    <w:rsid w:val="00F56653"/>
    <w:rsid w:val="00F62B99"/>
    <w:rsid w:val="00FC5C7E"/>
    <w:rsid w:val="01227606"/>
    <w:rsid w:val="02C46859"/>
    <w:rsid w:val="02EA17DD"/>
    <w:rsid w:val="02F37487"/>
    <w:rsid w:val="03825998"/>
    <w:rsid w:val="03A17BCD"/>
    <w:rsid w:val="0429DF71"/>
    <w:rsid w:val="044C703C"/>
    <w:rsid w:val="047827A3"/>
    <w:rsid w:val="04875762"/>
    <w:rsid w:val="04E0E50C"/>
    <w:rsid w:val="05E28214"/>
    <w:rsid w:val="085694A8"/>
    <w:rsid w:val="09C733A8"/>
    <w:rsid w:val="09DCABA0"/>
    <w:rsid w:val="0B955903"/>
    <w:rsid w:val="0E9CC413"/>
    <w:rsid w:val="0F86549B"/>
    <w:rsid w:val="104FA1C9"/>
    <w:rsid w:val="11C4332F"/>
    <w:rsid w:val="124F8216"/>
    <w:rsid w:val="1310711A"/>
    <w:rsid w:val="1380D855"/>
    <w:rsid w:val="13CBC64B"/>
    <w:rsid w:val="13F79BB4"/>
    <w:rsid w:val="14EF50DF"/>
    <w:rsid w:val="15251E04"/>
    <w:rsid w:val="16E31E2D"/>
    <w:rsid w:val="1BDC4E9A"/>
    <w:rsid w:val="1DE423C1"/>
    <w:rsid w:val="1DF6ABEA"/>
    <w:rsid w:val="1E3B1021"/>
    <w:rsid w:val="1EE03BD7"/>
    <w:rsid w:val="1F0883EF"/>
    <w:rsid w:val="2097BA66"/>
    <w:rsid w:val="2119E6BB"/>
    <w:rsid w:val="21A244C3"/>
    <w:rsid w:val="24744C46"/>
    <w:rsid w:val="2549345E"/>
    <w:rsid w:val="257CFEB5"/>
    <w:rsid w:val="26183E77"/>
    <w:rsid w:val="262CF9A9"/>
    <w:rsid w:val="2670C1A8"/>
    <w:rsid w:val="2860BD29"/>
    <w:rsid w:val="28B90826"/>
    <w:rsid w:val="2A16F7E2"/>
    <w:rsid w:val="2A389DD4"/>
    <w:rsid w:val="2CADBD6E"/>
    <w:rsid w:val="2E212257"/>
    <w:rsid w:val="2F4B4094"/>
    <w:rsid w:val="30B18AD1"/>
    <w:rsid w:val="30B7B38F"/>
    <w:rsid w:val="32F80BCC"/>
    <w:rsid w:val="333C3A41"/>
    <w:rsid w:val="33609694"/>
    <w:rsid w:val="347DBC26"/>
    <w:rsid w:val="34A74D12"/>
    <w:rsid w:val="3575A327"/>
    <w:rsid w:val="35FAE8E8"/>
    <w:rsid w:val="35FD6658"/>
    <w:rsid w:val="360B9F72"/>
    <w:rsid w:val="365C45D0"/>
    <w:rsid w:val="36A62DFD"/>
    <w:rsid w:val="38219B7C"/>
    <w:rsid w:val="38CAC341"/>
    <w:rsid w:val="39F0FA66"/>
    <w:rsid w:val="3A5558CB"/>
    <w:rsid w:val="3C026403"/>
    <w:rsid w:val="3CB25EF7"/>
    <w:rsid w:val="3DB0C6D6"/>
    <w:rsid w:val="3DDFEC0E"/>
    <w:rsid w:val="3DE6E378"/>
    <w:rsid w:val="3E8C6AE5"/>
    <w:rsid w:val="3E91F757"/>
    <w:rsid w:val="3F7BA796"/>
    <w:rsid w:val="3F992317"/>
    <w:rsid w:val="40C5DDD8"/>
    <w:rsid w:val="43FC3B11"/>
    <w:rsid w:val="4418045D"/>
    <w:rsid w:val="447094A6"/>
    <w:rsid w:val="44E3B983"/>
    <w:rsid w:val="461D5A4C"/>
    <w:rsid w:val="4696118F"/>
    <w:rsid w:val="46F54587"/>
    <w:rsid w:val="474D0430"/>
    <w:rsid w:val="476311E3"/>
    <w:rsid w:val="478B0C9F"/>
    <w:rsid w:val="482B3FA3"/>
    <w:rsid w:val="4858305C"/>
    <w:rsid w:val="4885E916"/>
    <w:rsid w:val="4ABF72BC"/>
    <w:rsid w:val="4BC13903"/>
    <w:rsid w:val="4CB06EC8"/>
    <w:rsid w:val="4D3380D1"/>
    <w:rsid w:val="4D6BA87A"/>
    <w:rsid w:val="4DF45180"/>
    <w:rsid w:val="4E60E05A"/>
    <w:rsid w:val="4F0E15CB"/>
    <w:rsid w:val="4F2882D2"/>
    <w:rsid w:val="4F961E84"/>
    <w:rsid w:val="5157697F"/>
    <w:rsid w:val="523C5517"/>
    <w:rsid w:val="5379D1D4"/>
    <w:rsid w:val="560FBB18"/>
    <w:rsid w:val="56D1283F"/>
    <w:rsid w:val="57032A4B"/>
    <w:rsid w:val="5749FF9D"/>
    <w:rsid w:val="57D1E2EC"/>
    <w:rsid w:val="58A0D31A"/>
    <w:rsid w:val="5A0A73F9"/>
    <w:rsid w:val="5A13483C"/>
    <w:rsid w:val="5A5A81B7"/>
    <w:rsid w:val="5B441ABF"/>
    <w:rsid w:val="5C259813"/>
    <w:rsid w:val="5D1133B3"/>
    <w:rsid w:val="5D7DCB4F"/>
    <w:rsid w:val="5DC12EA7"/>
    <w:rsid w:val="5E276B5C"/>
    <w:rsid w:val="5F7B5A29"/>
    <w:rsid w:val="5FFAB3C3"/>
    <w:rsid w:val="619C704B"/>
    <w:rsid w:val="6222AD45"/>
    <w:rsid w:val="62384753"/>
    <w:rsid w:val="644A8C79"/>
    <w:rsid w:val="65DEC5B8"/>
    <w:rsid w:val="66A44F2C"/>
    <w:rsid w:val="66F61E68"/>
    <w:rsid w:val="67126514"/>
    <w:rsid w:val="67BBB36A"/>
    <w:rsid w:val="6903E14E"/>
    <w:rsid w:val="6B1ACA21"/>
    <w:rsid w:val="6CF04D71"/>
    <w:rsid w:val="6D169F5E"/>
    <w:rsid w:val="6EC8A866"/>
    <w:rsid w:val="6FD1FF96"/>
    <w:rsid w:val="6FEF6FD2"/>
    <w:rsid w:val="706D05F3"/>
    <w:rsid w:val="707BF1BA"/>
    <w:rsid w:val="70C216FD"/>
    <w:rsid w:val="73B65979"/>
    <w:rsid w:val="73D045B9"/>
    <w:rsid w:val="7508062E"/>
    <w:rsid w:val="75123F43"/>
    <w:rsid w:val="785A32C5"/>
    <w:rsid w:val="786C9F38"/>
    <w:rsid w:val="78F901C6"/>
    <w:rsid w:val="79385E21"/>
    <w:rsid w:val="79DB7751"/>
    <w:rsid w:val="79F49FAE"/>
    <w:rsid w:val="7A57B038"/>
    <w:rsid w:val="7B0369F2"/>
    <w:rsid w:val="7ED63913"/>
    <w:rsid w:val="7FF1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E6B3"/>
  <w15:chartTrackingRefBased/>
  <w15:docId w15:val="{EB617E13-91B2-487D-A020-16421724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56653"/>
    <w:pPr>
      <w:ind w:left="720"/>
      <w:contextualSpacing/>
    </w:pPr>
  </w:style>
  <w:style w:type="paragraph" w:styleId="paragraph" w:customStyle="1">
    <w:name w:val="paragraph"/>
    <w:basedOn w:val="Normal"/>
    <w:rsid w:val="00F566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spellingerror" w:customStyle="1">
    <w:name w:val="spellingerror"/>
    <w:basedOn w:val="DefaultParagraphFont"/>
    <w:rsid w:val="00F56653"/>
  </w:style>
  <w:style w:type="character" w:styleId="normaltextrun" w:customStyle="1">
    <w:name w:val="normaltextrun"/>
    <w:basedOn w:val="DefaultParagraphFont"/>
    <w:rsid w:val="00F56653"/>
  </w:style>
  <w:style w:type="character" w:styleId="eop" w:customStyle="1">
    <w:name w:val="eop"/>
    <w:basedOn w:val="DefaultParagraphFont"/>
    <w:rsid w:val="00F56653"/>
  </w:style>
  <w:style w:type="paragraph" w:styleId="Default" w:customStyle="1">
    <w:name w:val="Default"/>
    <w:rsid w:val="004E21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s-Latn-BA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6yka.com/kolumne/zarije-seizovic-dejtonska-bosna-i-hercegovina-zemlja-u-kojoj-nikada-nece-biti-dobro" TargetMode="External" Id="R28d385c86a774a20" /><Relationship Type="http://schemas.openxmlformats.org/officeDocument/2006/relationships/hyperlink" Target="https://www.apa.org/ed/schools/teaching-learning/top-twenty-principles-serbian.pdf" TargetMode="External" Id="R6999583ea0e54f1e" /><Relationship Type="http://schemas.openxmlformats.org/officeDocument/2006/relationships/hyperlink" Target="https://digitalna.ff.uns.ac.rs/sites/default/files/db/books/PSIHOLOGIJA_U_NASTAVI_0.pdf" TargetMode="External" Id="Rfd304011eb234a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8" ma:contentTypeDescription="Create a new document." ma:contentTypeScope="" ma:versionID="228c42d49a61cb72323191e0a12883ab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b1d53f497c12c3c143bc7b30425b2acf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9A5361-C852-4370-BF27-C76CE413A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D749D-EA5F-433C-A715-60FE8D8A4E8F}"/>
</file>

<file path=customXml/itemProps3.xml><?xml version="1.0" encoding="utf-8"?>
<ds:datastoreItem xmlns:ds="http://schemas.openxmlformats.org/officeDocument/2006/customXml" ds:itemID="{CE9766ED-7B68-425D-BA2E-2EAC1244EF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Veldin Kadić</dc:creator>
  <keywords/>
  <dc:description/>
  <lastModifiedBy>Fatima Mahmutović</lastModifiedBy>
  <revision>44</revision>
  <dcterms:created xsi:type="dcterms:W3CDTF">2020-02-03T13:47:00.0000000Z</dcterms:created>
  <dcterms:modified xsi:type="dcterms:W3CDTF">2024-02-22T14:43:29.2574081Z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