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96"/>
        <w:gridCol w:w="4809"/>
        <w:gridCol w:w="850"/>
        <w:gridCol w:w="533"/>
      </w:tblGrid>
      <w:tr w:rsidR="00520005" w:rsidRPr="00C9588C" w:rsidTr="00AD58E5">
        <w:tc>
          <w:tcPr>
            <w:tcW w:w="9288" w:type="dxa"/>
            <w:gridSpan w:val="4"/>
            <w:shd w:val="clear" w:color="auto" w:fill="D9D9D9" w:themeFill="background1" w:themeFillShade="D9"/>
          </w:tcPr>
          <w:p w:rsidR="00520005" w:rsidRDefault="00283C53" w:rsidP="0084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</w:t>
            </w:r>
            <w:r w:rsidR="00520005">
              <w:rPr>
                <w:rFonts w:ascii="Arial" w:hAnsi="Arial" w:cs="Arial"/>
                <w:b/>
              </w:rPr>
              <w:t xml:space="preserve">RŽENJE ZA ODGOVORNO UPRAVLJANJE LIČNIM FINANSIJAMA ¨U PLUSU¨ PONUDILO JE FAKULTETU POLITIČKIH NAUKA UNIVERZITETA U SARAJEVU BESPLATNU EDUKACIJI ZA STUDENTE I UPOSLENIKE  IZ OBLASTI UPRAVLJANJA LIČNIM FINANCIJAMA. </w:t>
            </w:r>
          </w:p>
          <w:p w:rsidR="00520005" w:rsidRDefault="00520005" w:rsidP="0084730B">
            <w:pPr>
              <w:jc w:val="center"/>
              <w:rPr>
                <w:rFonts w:ascii="Arial" w:hAnsi="Arial" w:cs="Arial"/>
                <w:b/>
              </w:rPr>
            </w:pPr>
          </w:p>
          <w:p w:rsidR="00520005" w:rsidRDefault="00520005" w:rsidP="00847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 NASTAVKU SE NALAZI FORMULAR KOJI SU ZAINTERESIRANI STUDENTI </w:t>
            </w:r>
          </w:p>
          <w:p w:rsidR="00520005" w:rsidRPr="00C9588C" w:rsidRDefault="00520005" w:rsidP="00FC51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DUŽNI POPUNITI I POSLATI NA MAIL ADRESU: </w:t>
            </w:r>
            <w:hyperlink r:id="rId7" w:history="1">
              <w:r w:rsidRPr="00A3032A">
                <w:rPr>
                  <w:rStyle w:val="Hyperlink"/>
                  <w:rFonts w:ascii="Arial" w:hAnsi="Arial" w:cs="Arial"/>
                  <w:b/>
                </w:rPr>
                <w:t>spahice@fpn.unsa.ba</w:t>
              </w:r>
            </w:hyperlink>
            <w:r>
              <w:rPr>
                <w:rFonts w:ascii="Arial" w:hAnsi="Arial" w:cs="Arial"/>
                <w:b/>
              </w:rPr>
              <w:t xml:space="preserve"> do </w:t>
            </w:r>
            <w:r w:rsidR="00FC513A">
              <w:rPr>
                <w:rFonts w:ascii="Arial" w:hAnsi="Arial" w:cs="Arial"/>
                <w:b/>
              </w:rPr>
              <w:t>07.04</w:t>
            </w:r>
            <w:r>
              <w:rPr>
                <w:rFonts w:ascii="Arial" w:hAnsi="Arial" w:cs="Arial"/>
                <w:b/>
              </w:rPr>
              <w:t>.2014. godine.</w:t>
            </w:r>
          </w:p>
        </w:tc>
      </w:tr>
      <w:tr w:rsidR="0084730B" w:rsidRPr="00C9588C" w:rsidTr="00C9588C">
        <w:tc>
          <w:tcPr>
            <w:tcW w:w="3096" w:type="dxa"/>
            <w:shd w:val="clear" w:color="auto" w:fill="D9D9D9" w:themeFill="background1" w:themeFillShade="D9"/>
          </w:tcPr>
          <w:p w:rsidR="0084730B" w:rsidRPr="00C9588C" w:rsidRDefault="0084730B" w:rsidP="0084730B">
            <w:pPr>
              <w:jc w:val="center"/>
              <w:rPr>
                <w:rFonts w:ascii="Arial" w:hAnsi="Arial" w:cs="Arial"/>
                <w:b/>
              </w:rPr>
            </w:pPr>
            <w:r w:rsidRPr="00C9588C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4809" w:type="dxa"/>
            <w:shd w:val="clear" w:color="auto" w:fill="D9D9D9" w:themeFill="background1" w:themeFillShade="D9"/>
          </w:tcPr>
          <w:p w:rsidR="0084730B" w:rsidRPr="00C9588C" w:rsidRDefault="0084730B" w:rsidP="0084730B">
            <w:pPr>
              <w:jc w:val="center"/>
              <w:rPr>
                <w:rFonts w:ascii="Arial" w:hAnsi="Arial" w:cs="Arial"/>
                <w:b/>
              </w:rPr>
            </w:pPr>
            <w:r w:rsidRPr="00C9588C">
              <w:rPr>
                <w:rFonts w:ascii="Arial" w:hAnsi="Arial" w:cs="Arial"/>
                <w:b/>
              </w:rPr>
              <w:t>Odsjek</w:t>
            </w:r>
          </w:p>
        </w:tc>
        <w:tc>
          <w:tcPr>
            <w:tcW w:w="1383" w:type="dxa"/>
            <w:gridSpan w:val="2"/>
            <w:shd w:val="clear" w:color="auto" w:fill="D9D9D9" w:themeFill="background1" w:themeFillShade="D9"/>
          </w:tcPr>
          <w:p w:rsidR="0084730B" w:rsidRPr="00C9588C" w:rsidRDefault="0084730B" w:rsidP="0084730B">
            <w:pPr>
              <w:jc w:val="center"/>
              <w:rPr>
                <w:rFonts w:ascii="Arial" w:hAnsi="Arial" w:cs="Arial"/>
                <w:b/>
              </w:rPr>
            </w:pPr>
            <w:r w:rsidRPr="00C9588C">
              <w:rPr>
                <w:rFonts w:ascii="Arial" w:hAnsi="Arial" w:cs="Arial"/>
                <w:b/>
              </w:rPr>
              <w:t>Broj indeksa</w:t>
            </w:r>
          </w:p>
        </w:tc>
      </w:tr>
      <w:tr w:rsidR="0084730B" w:rsidRPr="0084730B" w:rsidTr="00C9588C">
        <w:tc>
          <w:tcPr>
            <w:tcW w:w="3096" w:type="dxa"/>
          </w:tcPr>
          <w:p w:rsidR="0084730B" w:rsidRPr="0084730B" w:rsidRDefault="0084730B" w:rsidP="00847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9" w:type="dxa"/>
          </w:tcPr>
          <w:p w:rsidR="0084730B" w:rsidRPr="0084730B" w:rsidRDefault="0084730B" w:rsidP="00847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2"/>
          </w:tcPr>
          <w:p w:rsidR="0084730B" w:rsidRPr="0084730B" w:rsidRDefault="0084730B" w:rsidP="0084730B">
            <w:pPr>
              <w:jc w:val="center"/>
              <w:rPr>
                <w:rFonts w:ascii="Arial" w:hAnsi="Arial" w:cs="Arial"/>
              </w:rPr>
            </w:pPr>
          </w:p>
        </w:tc>
      </w:tr>
      <w:tr w:rsidR="00C9588C" w:rsidRPr="007D6C4B" w:rsidTr="00D55359">
        <w:tc>
          <w:tcPr>
            <w:tcW w:w="3096" w:type="dxa"/>
          </w:tcPr>
          <w:p w:rsidR="00C9588C" w:rsidRPr="007D6C4B" w:rsidRDefault="00C9588C" w:rsidP="0084730B">
            <w:pPr>
              <w:jc w:val="center"/>
              <w:rPr>
                <w:rFonts w:ascii="Arial" w:hAnsi="Arial" w:cs="Arial"/>
                <w:b/>
              </w:rPr>
            </w:pPr>
            <w:r w:rsidRPr="007D6C4B">
              <w:rPr>
                <w:rFonts w:ascii="Arial" w:hAnsi="Arial" w:cs="Arial"/>
                <w:b/>
              </w:rPr>
              <w:t xml:space="preserve">Kontakt: </w:t>
            </w:r>
          </w:p>
        </w:tc>
        <w:tc>
          <w:tcPr>
            <w:tcW w:w="6192" w:type="dxa"/>
            <w:gridSpan w:val="3"/>
          </w:tcPr>
          <w:p w:rsidR="00C9588C" w:rsidRPr="007D6C4B" w:rsidRDefault="00C9588C" w:rsidP="00C9588C">
            <w:pPr>
              <w:rPr>
                <w:rFonts w:ascii="Arial" w:hAnsi="Arial" w:cs="Arial"/>
                <w:b/>
              </w:rPr>
            </w:pPr>
            <w:r w:rsidRPr="007D6C4B">
              <w:rPr>
                <w:rFonts w:ascii="Arial" w:hAnsi="Arial" w:cs="Arial"/>
                <w:b/>
              </w:rPr>
              <w:t>E-mail:</w:t>
            </w:r>
          </w:p>
        </w:tc>
      </w:tr>
      <w:tr w:rsidR="0084730B" w:rsidRPr="0084730B" w:rsidTr="0084730B">
        <w:tc>
          <w:tcPr>
            <w:tcW w:w="9288" w:type="dxa"/>
            <w:gridSpan w:val="4"/>
            <w:shd w:val="clear" w:color="auto" w:fill="D9D9D9" w:themeFill="background1" w:themeFillShade="D9"/>
          </w:tcPr>
          <w:p w:rsidR="0084730B" w:rsidRPr="0084730B" w:rsidRDefault="0084730B" w:rsidP="0084730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4730B">
              <w:rPr>
                <w:rFonts w:ascii="Arial" w:hAnsi="Arial" w:cs="Arial"/>
                <w:b/>
                <w:color w:val="FF0000"/>
              </w:rPr>
              <w:t xml:space="preserve">OZNAČITI SA </w:t>
            </w:r>
            <w:r w:rsidRPr="0084730B">
              <w:rPr>
                <w:rFonts w:ascii="Arial" w:hAnsi="Arial" w:cs="Arial"/>
                <w:b/>
                <w:color w:val="FF0000"/>
                <w:sz w:val="28"/>
              </w:rPr>
              <w:t xml:space="preserve">X </w:t>
            </w:r>
            <w:r w:rsidRPr="0084730B">
              <w:rPr>
                <w:rFonts w:ascii="Arial" w:hAnsi="Arial" w:cs="Arial"/>
                <w:b/>
                <w:color w:val="FF0000"/>
              </w:rPr>
              <w:t xml:space="preserve"> EDUKACIJE ZA KOJE SE PRIJAVLJUJETE</w:t>
            </w:r>
          </w:p>
        </w:tc>
      </w:tr>
      <w:tr w:rsidR="0084730B" w:rsidRPr="008B5265" w:rsidTr="008B5265">
        <w:trPr>
          <w:trHeight w:val="54"/>
        </w:trPr>
        <w:tc>
          <w:tcPr>
            <w:tcW w:w="8755" w:type="dxa"/>
            <w:gridSpan w:val="3"/>
          </w:tcPr>
          <w:p w:rsidR="0084730B" w:rsidRPr="008B5265" w:rsidRDefault="00F44EB0" w:rsidP="008B526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UPRAVLJA</w:t>
            </w:r>
            <w:r w:rsidR="0084730B" w:rsidRPr="008B5265">
              <w:rPr>
                <w:rFonts w:ascii="Arial" w:hAnsi="Arial" w:cs="Arial"/>
                <w:b/>
                <w:sz w:val="20"/>
                <w:szCs w:val="20"/>
              </w:rPr>
              <w:t xml:space="preserve">NJE KUĆNIM BUDŽETOM </w:t>
            </w:r>
          </w:p>
          <w:p w:rsidR="0084730B" w:rsidRPr="008B5265" w:rsidRDefault="0084730B" w:rsidP="0084730B">
            <w:pPr>
              <w:pStyle w:val="WW-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265">
              <w:rPr>
                <w:rFonts w:ascii="Arial" w:hAnsi="Arial" w:cs="Arial"/>
                <w:sz w:val="20"/>
                <w:szCs w:val="20"/>
              </w:rPr>
              <w:t>Cilj radionice je da se učesnici upoznaju sa osnovnim principima vođenja kućnog budžeta, kako bi efikasnije raspolagali svojim novčanim sredstvima. Uspješno vođenje budžeta zahtjeva postavljanje jasnih, realnih i preciznih ciljeva. Na radionici ćemo proći kroz:</w:t>
            </w:r>
          </w:p>
          <w:p w:rsidR="0084730B" w:rsidRPr="008B5265" w:rsidRDefault="0084730B" w:rsidP="0084730B">
            <w:pPr>
              <w:pStyle w:val="WW-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265">
              <w:rPr>
                <w:rFonts w:ascii="Arial" w:hAnsi="Arial" w:cs="Arial"/>
                <w:sz w:val="20"/>
                <w:szCs w:val="20"/>
              </w:rPr>
              <w:t>definisanje ciljeva i razloge za postavljanje istih,</w:t>
            </w:r>
          </w:p>
          <w:p w:rsidR="0084730B" w:rsidRPr="008B5265" w:rsidRDefault="0084730B" w:rsidP="0084730B">
            <w:pPr>
              <w:pStyle w:val="WW-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265">
              <w:rPr>
                <w:rFonts w:ascii="Arial" w:hAnsi="Arial" w:cs="Arial"/>
                <w:sz w:val="20"/>
                <w:szCs w:val="20"/>
              </w:rPr>
              <w:t>osnovne korake prilikom vođenja kućnog budžeta,</w:t>
            </w:r>
          </w:p>
          <w:p w:rsidR="0084730B" w:rsidRPr="008B5265" w:rsidRDefault="0084730B" w:rsidP="0084730B">
            <w:pPr>
              <w:pStyle w:val="WW-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265">
              <w:rPr>
                <w:rFonts w:ascii="Arial" w:hAnsi="Arial" w:cs="Arial"/>
                <w:sz w:val="20"/>
                <w:szCs w:val="20"/>
              </w:rPr>
              <w:t>pronalaženje načina za poboljšanje kućnog budžeta,</w:t>
            </w:r>
          </w:p>
          <w:p w:rsidR="0084730B" w:rsidRPr="008B5265" w:rsidRDefault="0084730B" w:rsidP="0084730B">
            <w:pPr>
              <w:pStyle w:val="WW-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B5265">
              <w:rPr>
                <w:rFonts w:ascii="Arial" w:hAnsi="Arial" w:cs="Arial"/>
                <w:sz w:val="20"/>
                <w:szCs w:val="20"/>
              </w:rPr>
              <w:t>ostvarivanje ušteda u domaćinstvu,</w:t>
            </w:r>
          </w:p>
          <w:p w:rsidR="0084730B" w:rsidRPr="008B5265" w:rsidRDefault="0084730B" w:rsidP="0084730B">
            <w:pPr>
              <w:pStyle w:val="WW-Defaul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B5265">
              <w:rPr>
                <w:rFonts w:ascii="Arial" w:hAnsi="Arial" w:cs="Arial"/>
                <w:sz w:val="20"/>
                <w:szCs w:val="20"/>
              </w:rPr>
              <w:t>planiranju štednje.</w:t>
            </w:r>
          </w:p>
        </w:tc>
        <w:tc>
          <w:tcPr>
            <w:tcW w:w="533" w:type="dxa"/>
          </w:tcPr>
          <w:p w:rsidR="0084730B" w:rsidRPr="008B5265" w:rsidRDefault="00847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0B" w:rsidRPr="008B5265" w:rsidTr="008B5265">
        <w:trPr>
          <w:trHeight w:val="54"/>
        </w:trPr>
        <w:tc>
          <w:tcPr>
            <w:tcW w:w="8755" w:type="dxa"/>
            <w:gridSpan w:val="3"/>
          </w:tcPr>
          <w:p w:rsidR="0084730B" w:rsidRPr="008B5265" w:rsidRDefault="0084730B" w:rsidP="008B526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265">
              <w:rPr>
                <w:rFonts w:ascii="Arial" w:hAnsi="Arial" w:cs="Arial"/>
                <w:b/>
                <w:sz w:val="20"/>
                <w:szCs w:val="20"/>
              </w:rPr>
              <w:t xml:space="preserve">OSNOVE KREDITNIH UGOVORA </w:t>
            </w:r>
          </w:p>
          <w:p w:rsidR="0084730B" w:rsidRPr="008B5265" w:rsidRDefault="0084730B" w:rsidP="0084730B">
            <w:pPr>
              <w:pStyle w:val="WW-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265">
              <w:rPr>
                <w:rFonts w:ascii="Arial" w:hAnsi="Arial" w:cs="Arial"/>
                <w:color w:val="auto"/>
                <w:sz w:val="20"/>
                <w:szCs w:val="20"/>
              </w:rPr>
              <w:t xml:space="preserve">Cilj radionice je da se pojasni učesnicima sadržina kreditnih ugovora, odredbi koje sadrže takvi ugovori, kao i ono na što trebaju obratiti pažnju prilikom zaključenja ugovora o kreditu. </w:t>
            </w:r>
            <w:r w:rsidRPr="008B5265">
              <w:rPr>
                <w:rFonts w:ascii="Arial" w:hAnsi="Arial" w:cs="Arial"/>
                <w:sz w:val="20"/>
                <w:szCs w:val="20"/>
              </w:rPr>
              <w:t>Na radionici ćemo proći kroz:</w:t>
            </w:r>
          </w:p>
          <w:p w:rsidR="0084730B" w:rsidRPr="008B5265" w:rsidRDefault="0084730B" w:rsidP="0084730B">
            <w:pPr>
              <w:pStyle w:val="WW-Defaul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5265">
              <w:rPr>
                <w:rFonts w:ascii="Arial" w:hAnsi="Arial" w:cs="Arial"/>
                <w:sz w:val="20"/>
                <w:szCs w:val="20"/>
              </w:rPr>
              <w:t>Ugovor o kreditu i njegove bitne elemente -</w:t>
            </w:r>
            <w:r w:rsidRPr="008B5265">
              <w:rPr>
                <w:rFonts w:ascii="Arial" w:hAnsi="Arial" w:cs="Arial"/>
                <w:color w:val="auto"/>
                <w:sz w:val="20"/>
                <w:szCs w:val="20"/>
              </w:rPr>
              <w:t xml:space="preserve"> kamate, vrste kamatnih stopa i razlike među </w:t>
            </w:r>
            <w:r w:rsidRPr="008B5265">
              <w:rPr>
                <w:rFonts w:ascii="Arial" w:hAnsi="Arial" w:cs="Arial"/>
                <w:sz w:val="20"/>
                <w:szCs w:val="20"/>
              </w:rPr>
              <w:t>njima i drugim bitnim elementima ugovora</w:t>
            </w:r>
          </w:p>
          <w:p w:rsidR="0084730B" w:rsidRPr="008B5265" w:rsidRDefault="0084730B" w:rsidP="0084730B">
            <w:pPr>
              <w:pStyle w:val="WW-Defaul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5265">
              <w:rPr>
                <w:rFonts w:ascii="Arial" w:hAnsi="Arial" w:cs="Arial"/>
                <w:color w:val="auto"/>
                <w:sz w:val="20"/>
                <w:szCs w:val="20"/>
              </w:rPr>
              <w:t>Pojašnjenje ključnih pojmova ugovora o kreditu, pretpostavki za zaključenje ugovora</w:t>
            </w:r>
          </w:p>
          <w:p w:rsidR="0084730B" w:rsidRPr="008B5265" w:rsidRDefault="0084730B" w:rsidP="0084730B">
            <w:pPr>
              <w:pStyle w:val="WW-Defaul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5265">
              <w:rPr>
                <w:rFonts w:ascii="Arial" w:hAnsi="Arial" w:cs="Arial"/>
                <w:color w:val="auto"/>
                <w:sz w:val="20"/>
                <w:szCs w:val="20"/>
              </w:rPr>
              <w:t>Osiguranje kredita, jemstvo kao sredstvo osiguranja kredita, (pojam, podjela, regresno pravo) i hipoteku kao sredstvo osiguranja na nekretninama (pojam, formalno- pravni i ekonomski bonitet nekretnine) te napomena o drugim instrumentima osiguranja kredita.</w:t>
            </w:r>
          </w:p>
          <w:p w:rsidR="0084730B" w:rsidRPr="008B5265" w:rsidRDefault="0084730B" w:rsidP="0084730B">
            <w:pPr>
              <w:pStyle w:val="WW-Defaul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5265">
              <w:rPr>
                <w:rFonts w:ascii="Arial" w:hAnsi="Arial" w:cs="Arial"/>
                <w:color w:val="auto"/>
                <w:sz w:val="20"/>
                <w:szCs w:val="20"/>
              </w:rPr>
              <w:t>Pojašnjene odredbi koje se odnose na mogućnost raskida takvog ugovora, kako od strane korisnika kredita, tako i od strane kreditora, sa kratkim napomenama o mehanizmima zaštite prava, kao i preporukama na što treba obratiti pažnju prilikom zaključenja ugovora o kreditu.</w:t>
            </w:r>
          </w:p>
          <w:p w:rsidR="0084730B" w:rsidRPr="008B5265" w:rsidRDefault="0084730B" w:rsidP="008B5265">
            <w:pPr>
              <w:pStyle w:val="WW-Defaul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B5265">
              <w:rPr>
                <w:rFonts w:ascii="Arial" w:hAnsi="Arial" w:cs="Arial"/>
                <w:color w:val="auto"/>
                <w:sz w:val="20"/>
                <w:szCs w:val="20"/>
              </w:rPr>
              <w:t>Parnični i izvršni postupak kod neispunjenja ugovora o kreditu sa detaljima postupka.</w:t>
            </w:r>
          </w:p>
        </w:tc>
        <w:tc>
          <w:tcPr>
            <w:tcW w:w="533" w:type="dxa"/>
          </w:tcPr>
          <w:p w:rsidR="0084730B" w:rsidRPr="008B5265" w:rsidRDefault="00847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0B" w:rsidRPr="008B5265" w:rsidTr="008B5265">
        <w:trPr>
          <w:trHeight w:val="54"/>
        </w:trPr>
        <w:tc>
          <w:tcPr>
            <w:tcW w:w="8755" w:type="dxa"/>
            <w:gridSpan w:val="3"/>
          </w:tcPr>
          <w:p w:rsidR="008B5265" w:rsidRPr="008B5265" w:rsidRDefault="008B5265" w:rsidP="008B526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265">
              <w:rPr>
                <w:rFonts w:ascii="Arial" w:hAnsi="Arial" w:cs="Arial"/>
                <w:b/>
                <w:sz w:val="20"/>
                <w:szCs w:val="20"/>
              </w:rPr>
              <w:t xml:space="preserve">FINANSIJSKI PROIZVODI </w:t>
            </w:r>
          </w:p>
          <w:p w:rsidR="008B5265" w:rsidRPr="008B5265" w:rsidRDefault="008B5265" w:rsidP="008B5265">
            <w:pPr>
              <w:pStyle w:val="WW-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5265">
              <w:rPr>
                <w:rFonts w:ascii="Arial" w:hAnsi="Arial" w:cs="Arial"/>
                <w:color w:val="auto"/>
                <w:sz w:val="20"/>
                <w:szCs w:val="20"/>
              </w:rPr>
              <w:t xml:space="preserve">Cilj ove radionice je da se učesnici upoznaju sa najčešćim finansijskim proizvodima u BiH, njihovim karakteristikama, te načinom primjene. Nakon kratkog upoznavanja sa glavnim akterima finansijskog sektora (banke, MKF, osiguravajuća i leasing društva), biti će predstavljeni sljedeći finansijski proizvodi: </w:t>
            </w:r>
          </w:p>
          <w:p w:rsidR="008B5265" w:rsidRPr="008B5265" w:rsidRDefault="008B5265" w:rsidP="008B5265">
            <w:pPr>
              <w:pStyle w:val="WW-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5265">
              <w:rPr>
                <w:rFonts w:ascii="Arial" w:hAnsi="Arial" w:cs="Arial"/>
                <w:color w:val="auto"/>
                <w:sz w:val="20"/>
                <w:szCs w:val="20"/>
              </w:rPr>
              <w:t>tekući / transakcijski račun,</w:t>
            </w:r>
          </w:p>
          <w:p w:rsidR="008B5265" w:rsidRPr="008B5265" w:rsidRDefault="008B5265" w:rsidP="008B5265">
            <w:pPr>
              <w:pStyle w:val="WW-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5265">
              <w:rPr>
                <w:rFonts w:ascii="Arial" w:hAnsi="Arial" w:cs="Arial"/>
                <w:color w:val="auto"/>
                <w:sz w:val="20"/>
                <w:szCs w:val="20"/>
              </w:rPr>
              <w:t>platne kartice (debitne i kreditne),</w:t>
            </w:r>
          </w:p>
          <w:p w:rsidR="008B5265" w:rsidRPr="008B5265" w:rsidRDefault="008B5265" w:rsidP="008B5265">
            <w:pPr>
              <w:pStyle w:val="WW-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5265">
              <w:rPr>
                <w:rFonts w:ascii="Arial" w:hAnsi="Arial" w:cs="Arial"/>
                <w:color w:val="auto"/>
                <w:sz w:val="20"/>
                <w:szCs w:val="20"/>
              </w:rPr>
              <w:t>krediti,</w:t>
            </w:r>
          </w:p>
          <w:p w:rsidR="008B5265" w:rsidRPr="008B5265" w:rsidRDefault="008B5265" w:rsidP="008B5265">
            <w:pPr>
              <w:pStyle w:val="WW-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5265">
              <w:rPr>
                <w:rFonts w:ascii="Arial" w:hAnsi="Arial" w:cs="Arial"/>
                <w:color w:val="auto"/>
                <w:sz w:val="20"/>
                <w:szCs w:val="20"/>
              </w:rPr>
              <w:t xml:space="preserve">lizing, </w:t>
            </w:r>
          </w:p>
          <w:p w:rsidR="008B5265" w:rsidRPr="008B5265" w:rsidRDefault="008B5265" w:rsidP="008B5265">
            <w:pPr>
              <w:pStyle w:val="WW-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5265">
              <w:rPr>
                <w:rFonts w:ascii="Arial" w:hAnsi="Arial" w:cs="Arial"/>
                <w:color w:val="auto"/>
                <w:sz w:val="20"/>
                <w:szCs w:val="20"/>
              </w:rPr>
              <w:t>štednja,</w:t>
            </w:r>
          </w:p>
          <w:p w:rsidR="008B5265" w:rsidRPr="008B5265" w:rsidRDefault="008B5265" w:rsidP="008B5265">
            <w:pPr>
              <w:pStyle w:val="WW-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5265">
              <w:rPr>
                <w:rFonts w:ascii="Arial" w:hAnsi="Arial" w:cs="Arial"/>
                <w:color w:val="auto"/>
                <w:sz w:val="20"/>
                <w:szCs w:val="20"/>
              </w:rPr>
              <w:t>osiguranje.</w:t>
            </w:r>
          </w:p>
          <w:p w:rsidR="0084730B" w:rsidRPr="008B5265" w:rsidRDefault="008B5265" w:rsidP="008B5265">
            <w:pPr>
              <w:pStyle w:val="WW-Default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B5265">
              <w:rPr>
                <w:rFonts w:ascii="Arial" w:hAnsi="Arial" w:cs="Arial"/>
                <w:color w:val="auto"/>
                <w:sz w:val="20"/>
                <w:szCs w:val="20"/>
              </w:rPr>
              <w:t xml:space="preserve">finansijske potrebe pojedinca i domaćinstva, te njihovo usklađivanje sa gore navedenim proizvodima. </w:t>
            </w:r>
          </w:p>
        </w:tc>
        <w:tc>
          <w:tcPr>
            <w:tcW w:w="533" w:type="dxa"/>
          </w:tcPr>
          <w:p w:rsidR="0084730B" w:rsidRPr="008B5265" w:rsidRDefault="00847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0B" w:rsidRPr="008B5265" w:rsidTr="008B5265">
        <w:trPr>
          <w:trHeight w:val="54"/>
        </w:trPr>
        <w:tc>
          <w:tcPr>
            <w:tcW w:w="8755" w:type="dxa"/>
            <w:gridSpan w:val="3"/>
          </w:tcPr>
          <w:p w:rsidR="008B5265" w:rsidRPr="008B5265" w:rsidRDefault="008B5265" w:rsidP="008B526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265">
              <w:rPr>
                <w:rFonts w:ascii="Arial" w:hAnsi="Arial" w:cs="Arial"/>
                <w:b/>
                <w:sz w:val="20"/>
                <w:szCs w:val="20"/>
              </w:rPr>
              <w:t xml:space="preserve">PRAVA I ZAŠTITA POTROŠAČA U FINANSIJSKOM SEKTORU </w:t>
            </w:r>
          </w:p>
          <w:p w:rsidR="008B5265" w:rsidRPr="008B5265" w:rsidRDefault="008B5265" w:rsidP="008B5265">
            <w:pPr>
              <w:pStyle w:val="WW-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526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Cilj radionice je da pojasni učesnicima njihova prava kao korisnika usluga u finansijskom sektoru i upozna sa institucijama nadležnim za zaštitu potrošača u BiH, tj. institucije kojima se građani mogu obratiti ukoliko smatraju da su njihova prava povrijeđena.  </w:t>
            </w:r>
            <w:r w:rsidRPr="008B5265">
              <w:rPr>
                <w:rFonts w:ascii="Arial" w:hAnsi="Arial" w:cs="Arial"/>
                <w:sz w:val="20"/>
                <w:szCs w:val="20"/>
              </w:rPr>
              <w:t>Na radionici ćemo proći kroz:</w:t>
            </w:r>
          </w:p>
          <w:p w:rsidR="008B5265" w:rsidRPr="008B5265" w:rsidRDefault="008B5265" w:rsidP="008B5265">
            <w:pPr>
              <w:pStyle w:val="WW-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B5265" w:rsidRPr="008B5265" w:rsidRDefault="008B5265" w:rsidP="008B5265">
            <w:pPr>
              <w:pStyle w:val="WW-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5265">
              <w:rPr>
                <w:rFonts w:ascii="Arial" w:hAnsi="Arial" w:cs="Arial"/>
                <w:color w:val="auto"/>
                <w:sz w:val="20"/>
                <w:szCs w:val="20"/>
              </w:rPr>
              <w:t>Zakon o zaštiti potrošača u BiH i njegovu primjenu u svakodnevnom životu građana putem nadležnih institucija.</w:t>
            </w:r>
          </w:p>
          <w:p w:rsidR="008B5265" w:rsidRPr="008B5265" w:rsidRDefault="008B5265" w:rsidP="008B5265">
            <w:pPr>
              <w:pStyle w:val="WW-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5265">
              <w:rPr>
                <w:rFonts w:ascii="Arial" w:hAnsi="Arial" w:cs="Arial"/>
                <w:color w:val="auto"/>
                <w:sz w:val="20"/>
                <w:szCs w:val="20"/>
              </w:rPr>
              <w:t>Prava i obaveze korisnika finansijskih proizvoda.</w:t>
            </w:r>
          </w:p>
          <w:p w:rsidR="008B5265" w:rsidRPr="008B5265" w:rsidRDefault="008B5265" w:rsidP="008B5265">
            <w:pPr>
              <w:pStyle w:val="WW-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5265">
              <w:rPr>
                <w:rFonts w:ascii="Arial" w:hAnsi="Arial" w:cs="Arial"/>
                <w:color w:val="auto"/>
                <w:sz w:val="20"/>
                <w:szCs w:val="20"/>
              </w:rPr>
              <w:t>Opis postupka žalbe pred nadležnim organima.</w:t>
            </w:r>
          </w:p>
          <w:p w:rsidR="0084730B" w:rsidRPr="008B5265" w:rsidRDefault="008B5265" w:rsidP="008B5265">
            <w:pPr>
              <w:pStyle w:val="WW-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B5265">
              <w:rPr>
                <w:rFonts w:ascii="Arial" w:hAnsi="Arial" w:cs="Arial"/>
                <w:color w:val="auto"/>
                <w:sz w:val="20"/>
                <w:szCs w:val="20"/>
              </w:rPr>
              <w:t>Praktične savjete o mogućim spornim situacijama karakterističnim za finansijski sektor, kao i na šta građani trebaju da obrate pažnju prilikom odabira nekog od finansijskih proizvoda.</w:t>
            </w:r>
          </w:p>
        </w:tc>
        <w:tc>
          <w:tcPr>
            <w:tcW w:w="533" w:type="dxa"/>
          </w:tcPr>
          <w:p w:rsidR="0084730B" w:rsidRPr="008B5265" w:rsidRDefault="00847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30B" w:rsidRPr="008B5265" w:rsidTr="008B5265">
        <w:trPr>
          <w:trHeight w:val="54"/>
        </w:trPr>
        <w:tc>
          <w:tcPr>
            <w:tcW w:w="8755" w:type="dxa"/>
            <w:gridSpan w:val="3"/>
          </w:tcPr>
          <w:p w:rsidR="008B5265" w:rsidRPr="008B5265" w:rsidRDefault="008B5265" w:rsidP="008B526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26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EFIKASNO UPRAVLJANJE ZADUŽENJIMA </w:t>
            </w:r>
          </w:p>
          <w:p w:rsidR="008B5265" w:rsidRPr="008B5265" w:rsidRDefault="008B5265" w:rsidP="008B5265">
            <w:pPr>
              <w:pStyle w:val="WW-Default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B5265">
              <w:rPr>
                <w:rFonts w:ascii="Arial" w:hAnsi="Arial" w:cs="Arial"/>
                <w:sz w:val="20"/>
                <w:szCs w:val="20"/>
                <w:lang w:val="bs-Latn-BA"/>
              </w:rPr>
              <w:t xml:space="preserve">Cilj ove radionice je da se učesnici upoznaju sa pojmom prezaduženosti, znakovima upozorenja da je dug van kontrole, sa pojmovima prioritetnih i neprioritetnih zaduženja, te načinima kako iznaći moguća rješenja za poboljšanje vlastitog finansijskog stanja. </w:t>
            </w:r>
            <w:r w:rsidRPr="008B5265">
              <w:rPr>
                <w:rFonts w:ascii="Arial" w:hAnsi="Arial" w:cs="Arial"/>
                <w:sz w:val="20"/>
                <w:szCs w:val="20"/>
              </w:rPr>
              <w:t>Na radionici ćemo proći kroz:</w:t>
            </w:r>
          </w:p>
          <w:p w:rsidR="008B5265" w:rsidRPr="008B5265" w:rsidRDefault="008B5265" w:rsidP="008B5265">
            <w:pPr>
              <w:pStyle w:val="WW-Default"/>
              <w:ind w:left="72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8B5265" w:rsidRPr="008B5265" w:rsidRDefault="008B5265" w:rsidP="008B5265">
            <w:pPr>
              <w:pStyle w:val="WW-Defaul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B5265">
              <w:rPr>
                <w:rFonts w:ascii="Arial" w:hAnsi="Arial" w:cs="Arial"/>
                <w:sz w:val="20"/>
                <w:szCs w:val="20"/>
                <w:lang w:val="bs-Latn-BA"/>
              </w:rPr>
              <w:t xml:space="preserve">Šta znači </w:t>
            </w:r>
            <w:r w:rsidRPr="008B5265">
              <w:rPr>
                <w:rFonts w:ascii="Arial" w:hAnsi="Arial" w:cs="Arial"/>
                <w:color w:val="auto"/>
                <w:sz w:val="20"/>
                <w:szCs w:val="20"/>
              </w:rPr>
              <w:t>prezaduženost</w:t>
            </w:r>
            <w:r w:rsidRPr="008B5265">
              <w:rPr>
                <w:rFonts w:ascii="Arial" w:hAnsi="Arial" w:cs="Arial"/>
                <w:sz w:val="20"/>
                <w:szCs w:val="20"/>
                <w:lang w:val="bs-Latn-BA"/>
              </w:rPr>
              <w:t>, kako je mogu sagledati i prihvatiti, te tražiti izlaz iz iste.</w:t>
            </w:r>
          </w:p>
          <w:p w:rsidR="008B5265" w:rsidRPr="008B5265" w:rsidRDefault="008B5265" w:rsidP="008B5265">
            <w:pPr>
              <w:pStyle w:val="WW-Defaul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B5265">
              <w:rPr>
                <w:rFonts w:ascii="Arial" w:hAnsi="Arial" w:cs="Arial"/>
                <w:sz w:val="20"/>
                <w:szCs w:val="20"/>
                <w:lang w:val="bs-Latn-BA"/>
              </w:rPr>
              <w:t>Prioritetna, neprioritetna zaduženja i  implikacije istih.</w:t>
            </w:r>
          </w:p>
          <w:p w:rsidR="0084730B" w:rsidRPr="008B5265" w:rsidRDefault="008B5265" w:rsidP="008B5265">
            <w:pPr>
              <w:pStyle w:val="WW-Defaul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8B5265">
              <w:rPr>
                <w:rFonts w:ascii="Arial" w:hAnsi="Arial" w:cs="Arial"/>
                <w:sz w:val="20"/>
                <w:szCs w:val="20"/>
                <w:lang w:val="bs-Latn-BA"/>
              </w:rPr>
              <w:t>Praktične savjete za iznalaženje rješenja za poboljšanje finansijskog stanja ukoliko su se našli u situaciji prezaduženosti, a ukoliko nisu onda praktičnim savjetima kako da spriječe prezaduženost.</w:t>
            </w:r>
          </w:p>
        </w:tc>
        <w:tc>
          <w:tcPr>
            <w:tcW w:w="533" w:type="dxa"/>
          </w:tcPr>
          <w:p w:rsidR="0084730B" w:rsidRPr="008B5265" w:rsidRDefault="008473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0016" w:rsidRDefault="00AB0016">
      <w:pPr>
        <w:rPr>
          <w:rFonts w:ascii="Arial" w:hAnsi="Arial" w:cs="Arial"/>
          <w:sz w:val="20"/>
          <w:szCs w:val="20"/>
        </w:rPr>
      </w:pPr>
    </w:p>
    <w:p w:rsidR="008B5265" w:rsidRDefault="008B52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PREDVIĐENI ZA  ODRŽAVANJA EDUKACIJA SU:</w:t>
      </w:r>
    </w:p>
    <w:p w:rsidR="008B5265" w:rsidRDefault="008B52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15.04.2014. SALA 106/P OD 16.00-17.00 h</w:t>
      </w:r>
    </w:p>
    <w:p w:rsidR="008B5265" w:rsidRDefault="008B52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16.04.2014.  SALA 26/ II od 10.00-11.00 h </w:t>
      </w:r>
    </w:p>
    <w:p w:rsidR="008B5265" w:rsidRDefault="008B52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22.04.2014.</w:t>
      </w:r>
      <w:r w:rsidRPr="008B52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SALA 106/P OD 16.00-17.00 h</w:t>
      </w:r>
    </w:p>
    <w:p w:rsidR="008B5265" w:rsidRDefault="008B5265" w:rsidP="008B52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23.04.2014. SALA 26/ II od 10.00-11.00 h </w:t>
      </w:r>
    </w:p>
    <w:p w:rsidR="008B5265" w:rsidRDefault="00250C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IZBOR TERMINA I PREDAVANJA OVISI OD BROJA PRIJAVLJENIH UČESNIKA.</w:t>
      </w:r>
    </w:p>
    <w:p w:rsidR="00250C3B" w:rsidRDefault="00250C3B">
      <w:pPr>
        <w:rPr>
          <w:rFonts w:ascii="Arial" w:hAnsi="Arial" w:cs="Arial"/>
          <w:sz w:val="20"/>
          <w:szCs w:val="20"/>
        </w:rPr>
      </w:pPr>
    </w:p>
    <w:p w:rsidR="00250C3B" w:rsidRDefault="00250C3B">
      <w:pPr>
        <w:rPr>
          <w:rFonts w:ascii="Arial" w:hAnsi="Arial" w:cs="Arial"/>
          <w:sz w:val="20"/>
          <w:szCs w:val="20"/>
        </w:rPr>
      </w:pPr>
    </w:p>
    <w:p w:rsidR="008B5265" w:rsidRPr="008B5265" w:rsidRDefault="008B5265">
      <w:pPr>
        <w:rPr>
          <w:rFonts w:ascii="Arial" w:hAnsi="Arial" w:cs="Arial"/>
          <w:sz w:val="20"/>
          <w:szCs w:val="20"/>
        </w:rPr>
      </w:pPr>
    </w:p>
    <w:sectPr w:rsidR="008B5265" w:rsidRPr="008B5265" w:rsidSect="00AB00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D9" w:rsidRDefault="00CE58D9" w:rsidP="003E790B">
      <w:pPr>
        <w:spacing w:after="0" w:line="240" w:lineRule="auto"/>
      </w:pPr>
      <w:r>
        <w:separator/>
      </w:r>
    </w:p>
  </w:endnote>
  <w:endnote w:type="continuationSeparator" w:id="1">
    <w:p w:rsidR="00CE58D9" w:rsidRDefault="00CE58D9" w:rsidP="003E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D9" w:rsidRDefault="00CE58D9" w:rsidP="003E790B">
      <w:pPr>
        <w:spacing w:after="0" w:line="240" w:lineRule="auto"/>
      </w:pPr>
      <w:r>
        <w:separator/>
      </w:r>
    </w:p>
  </w:footnote>
  <w:footnote w:type="continuationSeparator" w:id="1">
    <w:p w:rsidR="00CE58D9" w:rsidRDefault="00CE58D9" w:rsidP="003E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0B" w:rsidRPr="003E790B" w:rsidRDefault="003E790B" w:rsidP="003E790B">
    <w:pPr>
      <w:ind w:left="2160" w:firstLine="720"/>
      <w:jc w:val="right"/>
      <w:rPr>
        <w:rFonts w:ascii="Calibri" w:hAnsi="Calibri" w:cs="Calibri"/>
        <w:sz w:val="18"/>
        <w:szCs w:val="18"/>
      </w:rPr>
    </w:pPr>
    <w:r w:rsidRPr="003E790B">
      <w:rPr>
        <w:rFonts w:ascii="Calibri" w:hAnsi="Calibri" w:cs="Calibri"/>
        <w:noProof/>
        <w:sz w:val="18"/>
        <w:szCs w:val="18"/>
        <w:lang w:eastAsia="bs-Latn-BA"/>
      </w:rPr>
      <w:drawing>
        <wp:inline distT="0" distB="0" distL="0" distR="0">
          <wp:extent cx="3097025" cy="785818"/>
          <wp:effectExtent l="19050" t="0" r="8125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828" t="6944" r="50000" b="81250"/>
                  <a:stretch>
                    <a:fillRect/>
                  </a:stretch>
                </pic:blipFill>
                <pic:spPr bwMode="auto">
                  <a:xfrm>
                    <a:off x="0" y="0"/>
                    <a:ext cx="3097025" cy="7858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bs-Latn-BA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50165</wp:posOffset>
          </wp:positionV>
          <wp:extent cx="2221865" cy="833120"/>
          <wp:effectExtent l="1905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833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t xml:space="preserve">                            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  <w:t xml:space="preserve">            </w:t>
    </w:r>
  </w:p>
  <w:p w:rsidR="003E790B" w:rsidRDefault="003E790B">
    <w:pPr>
      <w:pStyle w:val="Header"/>
    </w:pPr>
  </w:p>
  <w:p w:rsidR="003E790B" w:rsidRDefault="003E79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1">
    <w:nsid w:val="00000003"/>
    <w:multiLevelType w:val="singleLevel"/>
    <w:tmpl w:val="00000003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25B34"/>
    <w:rsid w:val="00250C3B"/>
    <w:rsid w:val="00283C53"/>
    <w:rsid w:val="003E790B"/>
    <w:rsid w:val="00520005"/>
    <w:rsid w:val="005742C9"/>
    <w:rsid w:val="007D6C4B"/>
    <w:rsid w:val="0084730B"/>
    <w:rsid w:val="00877D33"/>
    <w:rsid w:val="008B5265"/>
    <w:rsid w:val="00AB0016"/>
    <w:rsid w:val="00C25B34"/>
    <w:rsid w:val="00C9588C"/>
    <w:rsid w:val="00CE58D9"/>
    <w:rsid w:val="00F44EB0"/>
    <w:rsid w:val="00FC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84730B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3E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90B"/>
  </w:style>
  <w:style w:type="paragraph" w:styleId="Footer">
    <w:name w:val="footer"/>
    <w:basedOn w:val="Normal"/>
    <w:link w:val="FooterChar"/>
    <w:uiPriority w:val="99"/>
    <w:semiHidden/>
    <w:unhideWhenUsed/>
    <w:rsid w:val="003E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90B"/>
  </w:style>
  <w:style w:type="paragraph" w:styleId="BalloonText">
    <w:name w:val="Balloon Text"/>
    <w:basedOn w:val="Normal"/>
    <w:link w:val="BalloonTextChar"/>
    <w:uiPriority w:val="99"/>
    <w:semiHidden/>
    <w:unhideWhenUsed/>
    <w:rsid w:val="003E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90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E790B"/>
    <w:rPr>
      <w:color w:val="0000FF"/>
      <w:u w:val="single"/>
    </w:rPr>
  </w:style>
  <w:style w:type="paragraph" w:styleId="NoSpacing">
    <w:name w:val="No Spacing"/>
    <w:qFormat/>
    <w:rsid w:val="003E790B"/>
    <w:pPr>
      <w:suppressAutoHyphens/>
      <w:spacing w:after="0" w:line="240" w:lineRule="auto"/>
    </w:pPr>
    <w:rPr>
      <w:rFonts w:ascii="Calibri" w:eastAsia="Calibri" w:hAnsi="Calibri" w:cs="Calibri"/>
      <w:lang w:val="hr-H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ahice@fpn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Ehlimana Spahić</dc:creator>
  <cp:lastModifiedBy>Ehlimana Spahić</cp:lastModifiedBy>
  <cp:revision>11</cp:revision>
  <dcterms:created xsi:type="dcterms:W3CDTF">2014-03-20T11:25:00Z</dcterms:created>
  <dcterms:modified xsi:type="dcterms:W3CDTF">2014-04-02T08:52:00Z</dcterms:modified>
</cp:coreProperties>
</file>