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92160" w14:textId="77777777" w:rsidR="00087FE1" w:rsidRPr="00087FE1" w:rsidRDefault="00087FE1" w:rsidP="00087FE1">
      <w:pPr>
        <w:spacing w:before="120" w:after="120" w:line="360" w:lineRule="auto"/>
        <w:jc w:val="center"/>
        <w:outlineLvl w:val="1"/>
        <w:rPr>
          <w:rFonts w:ascii="Times New Roman" w:eastAsia="Times New Roman" w:hAnsi="Times New Roman" w:cs="Times New Roman"/>
          <w:b/>
          <w:bCs/>
          <w:kern w:val="0"/>
          <w:sz w:val="32"/>
          <w:szCs w:val="32"/>
          <w:lang w:eastAsia="en-GB"/>
          <w14:ligatures w14:val="none"/>
        </w:rPr>
      </w:pPr>
      <w:r w:rsidRPr="00087FE1">
        <w:rPr>
          <w:rFonts w:ascii="Times New Roman" w:eastAsia="Times New Roman" w:hAnsi="Times New Roman" w:cs="Times New Roman"/>
          <w:b/>
          <w:bCs/>
          <w:kern w:val="0"/>
          <w:sz w:val="32"/>
          <w:szCs w:val="32"/>
          <w:lang w:eastAsia="en-GB"/>
          <w14:ligatures w14:val="none"/>
        </w:rPr>
        <w:t>EUMIG-BiH International Summer School 2026</w:t>
      </w:r>
    </w:p>
    <w:p w14:paraId="4FBCF30B" w14:textId="28548821" w:rsidR="00FA7EF4" w:rsidRPr="00087FE1" w:rsidRDefault="00FA7EF4" w:rsidP="00087FE1">
      <w:pPr>
        <w:spacing w:before="120" w:after="120" w:line="360" w:lineRule="auto"/>
        <w:jc w:val="center"/>
        <w:outlineLvl w:val="1"/>
        <w:rPr>
          <w:rFonts w:ascii="Times New Roman" w:eastAsia="Times New Roman" w:hAnsi="Times New Roman" w:cs="Times New Roman"/>
          <w:b/>
          <w:bCs/>
          <w:kern w:val="0"/>
          <w:sz w:val="40"/>
          <w:szCs w:val="40"/>
          <w:lang w:eastAsia="en-GB"/>
          <w14:ligatures w14:val="none"/>
        </w:rPr>
      </w:pPr>
      <w:r w:rsidRPr="00087FE1">
        <w:rPr>
          <w:rFonts w:ascii="Times New Roman" w:eastAsia="Times New Roman" w:hAnsi="Times New Roman" w:cs="Times New Roman"/>
          <w:b/>
          <w:bCs/>
          <w:kern w:val="0"/>
          <w:sz w:val="40"/>
          <w:szCs w:val="40"/>
          <w:lang w:eastAsia="en-GB"/>
          <w14:ligatures w14:val="none"/>
        </w:rPr>
        <w:t xml:space="preserve">Balkan Crossroads: Navigating EU Migration Standards </w:t>
      </w:r>
    </w:p>
    <w:p w14:paraId="68510E1C" w14:textId="77777777" w:rsidR="00FA7EF4" w:rsidRPr="00087FE1" w:rsidRDefault="00FA7EF4" w:rsidP="00087FE1">
      <w:pPr>
        <w:spacing w:before="120" w:after="120" w:line="360" w:lineRule="auto"/>
        <w:jc w:val="center"/>
        <w:rPr>
          <w:rFonts w:ascii="Times New Roman" w:eastAsia="Times New Roman" w:hAnsi="Times New Roman" w:cs="Times New Roman"/>
          <w:kern w:val="0"/>
          <w:sz w:val="32"/>
          <w:szCs w:val="32"/>
          <w:lang w:eastAsia="en-GB"/>
          <w14:ligatures w14:val="none"/>
        </w:rPr>
      </w:pPr>
      <w:r w:rsidRPr="00087FE1">
        <w:rPr>
          <w:rFonts w:ascii="Times New Roman" w:eastAsia="Times New Roman" w:hAnsi="Times New Roman" w:cs="Times New Roman"/>
          <w:kern w:val="0"/>
          <w:sz w:val="32"/>
          <w:szCs w:val="32"/>
          <w:lang w:eastAsia="en-GB"/>
          <w14:ligatures w14:val="none"/>
        </w:rPr>
        <w:t>15–19 June 2026</w:t>
      </w:r>
    </w:p>
    <w:p w14:paraId="63D11EF7" w14:textId="77777777" w:rsidR="00087FE1" w:rsidRPr="00087FE1" w:rsidRDefault="001B3F77" w:rsidP="00087FE1">
      <w:pPr>
        <w:spacing w:before="120" w:after="120" w:line="360" w:lineRule="auto"/>
        <w:jc w:val="center"/>
        <w:rPr>
          <w:rFonts w:ascii="Times New Roman" w:eastAsia="Times New Roman" w:hAnsi="Times New Roman" w:cs="Times New Roman"/>
          <w:kern w:val="0"/>
          <w:sz w:val="32"/>
          <w:szCs w:val="32"/>
          <w:lang w:eastAsia="en-GB"/>
          <w14:ligatures w14:val="none"/>
        </w:rPr>
      </w:pPr>
      <w:r w:rsidRPr="00087FE1">
        <w:rPr>
          <w:rFonts w:ascii="Times New Roman" w:eastAsia="Times New Roman" w:hAnsi="Times New Roman" w:cs="Times New Roman"/>
          <w:kern w:val="0"/>
          <w:sz w:val="32"/>
          <w:szCs w:val="32"/>
          <w:lang w:eastAsia="en-GB"/>
          <w14:ligatures w14:val="none"/>
        </w:rPr>
        <w:t>Sarajevo School of Science and Technology</w:t>
      </w:r>
      <w:r w:rsidR="004C3366" w:rsidRPr="00087FE1">
        <w:rPr>
          <w:rFonts w:ascii="Times New Roman" w:eastAsia="Times New Roman" w:hAnsi="Times New Roman" w:cs="Times New Roman"/>
          <w:kern w:val="0"/>
          <w:sz w:val="32"/>
          <w:szCs w:val="32"/>
          <w:lang w:eastAsia="en-GB"/>
          <w14:ligatures w14:val="none"/>
        </w:rPr>
        <w:t xml:space="preserve"> (SSST)</w:t>
      </w:r>
    </w:p>
    <w:p w14:paraId="77434230" w14:textId="25FC86EE" w:rsidR="001B3F77" w:rsidRPr="00087FE1" w:rsidRDefault="001B3F77" w:rsidP="00087FE1">
      <w:pPr>
        <w:spacing w:before="120" w:after="120" w:line="360" w:lineRule="auto"/>
        <w:jc w:val="center"/>
        <w:rPr>
          <w:rFonts w:ascii="Times New Roman" w:eastAsia="Times New Roman" w:hAnsi="Times New Roman" w:cs="Times New Roman"/>
          <w:kern w:val="0"/>
          <w:sz w:val="32"/>
          <w:szCs w:val="32"/>
          <w:lang w:eastAsia="en-GB"/>
          <w14:ligatures w14:val="none"/>
        </w:rPr>
      </w:pPr>
      <w:r w:rsidRPr="00087FE1">
        <w:rPr>
          <w:rFonts w:ascii="Times New Roman" w:eastAsia="Times New Roman" w:hAnsi="Times New Roman" w:cs="Times New Roman"/>
          <w:kern w:val="0"/>
          <w:sz w:val="32"/>
          <w:szCs w:val="32"/>
          <w:lang w:eastAsia="en-GB"/>
          <w14:ligatures w14:val="none"/>
        </w:rPr>
        <w:t>Sarajevo, Bosnia and Herzegovina</w:t>
      </w:r>
      <w:r w:rsidRPr="00087FE1">
        <w:rPr>
          <w:rFonts w:ascii="Times New Roman" w:eastAsia="Times New Roman" w:hAnsi="Times New Roman" w:cs="Times New Roman"/>
          <w:kern w:val="0"/>
          <w:sz w:val="32"/>
          <w:szCs w:val="32"/>
          <w:lang w:eastAsia="en-GB"/>
          <w14:ligatures w14:val="none"/>
        </w:rPr>
        <w:br/>
      </w:r>
    </w:p>
    <w:p w14:paraId="3AC9EF9D" w14:textId="78CE35F0" w:rsidR="00E52A48" w:rsidRPr="00087FE1" w:rsidRDefault="00E52A48"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Join the EUMIG-BiH International Summer School in Sarajevo to explore EU migration governance, policy debates, and practical skills through lectures, workshops, and field visits.</w:t>
      </w:r>
    </w:p>
    <w:p w14:paraId="7824FCF3"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About the Summer School</w:t>
      </w:r>
    </w:p>
    <w:p w14:paraId="66100027" w14:textId="77777777" w:rsidR="00EB3812" w:rsidRPr="00087FE1" w:rsidRDefault="00F83A63"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The EUMIG-BiH International Summer School, focusing on migration governance and EU norm alignment,</w:t>
      </w:r>
      <w:r w:rsidRPr="00087FE1">
        <w:rPr>
          <w:rFonts w:ascii="Times New Roman" w:eastAsia="Times New Roman" w:hAnsi="Times New Roman" w:cs="Times New Roman"/>
          <w:kern w:val="0"/>
          <w:sz w:val="22"/>
          <w:szCs w:val="22"/>
          <w:lang w:eastAsia="en-GB"/>
          <w14:ligatures w14:val="none"/>
        </w:rPr>
        <w:t xml:space="preserve"> </w:t>
      </w:r>
      <w:r w:rsidR="001B3F77" w:rsidRPr="00087FE1">
        <w:rPr>
          <w:rFonts w:ascii="Times New Roman" w:eastAsia="Times New Roman" w:hAnsi="Times New Roman" w:cs="Times New Roman"/>
          <w:kern w:val="0"/>
          <w:sz w:val="22"/>
          <w:szCs w:val="22"/>
          <w:lang w:eastAsia="en-GB"/>
          <w14:ligatures w14:val="none"/>
        </w:rPr>
        <w:t xml:space="preserve">is a five-day intensive, in-person </w:t>
      </w:r>
      <w:r w:rsidR="003E5785" w:rsidRPr="00087FE1">
        <w:rPr>
          <w:rFonts w:ascii="Times New Roman" w:eastAsia="Times New Roman" w:hAnsi="Times New Roman" w:cs="Times New Roman"/>
          <w:kern w:val="0"/>
          <w:sz w:val="22"/>
          <w:szCs w:val="22"/>
          <w:lang w:eastAsia="en-GB"/>
          <w14:ligatures w14:val="none"/>
        </w:rPr>
        <w:t>programme</w:t>
      </w:r>
      <w:r w:rsidR="001B3F77" w:rsidRPr="00087FE1">
        <w:rPr>
          <w:rFonts w:ascii="Times New Roman" w:eastAsia="Times New Roman" w:hAnsi="Times New Roman" w:cs="Times New Roman"/>
          <w:kern w:val="0"/>
          <w:sz w:val="22"/>
          <w:szCs w:val="22"/>
          <w:lang w:eastAsia="en-GB"/>
          <w14:ligatures w14:val="none"/>
        </w:rPr>
        <w:t xml:space="preserve"> </w:t>
      </w:r>
      <w:r w:rsidR="00EB3812" w:rsidRPr="00087FE1">
        <w:rPr>
          <w:rFonts w:ascii="Times New Roman" w:eastAsia="Times New Roman" w:hAnsi="Times New Roman" w:cs="Times New Roman"/>
          <w:kern w:val="0"/>
          <w:sz w:val="22"/>
          <w:szCs w:val="22"/>
          <w:lang w:eastAsia="en-GB"/>
          <w14:ligatures w14:val="none"/>
        </w:rPr>
        <w:t>dedicated to exploring contemporary migration governance challenges.</w:t>
      </w:r>
    </w:p>
    <w:p w14:paraId="760D5F12" w14:textId="114A2F94"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Bringing together students, researchers, and practitioners, the </w:t>
      </w:r>
      <w:r w:rsidR="004C3366" w:rsidRPr="00087FE1">
        <w:rPr>
          <w:rFonts w:ascii="Times New Roman" w:eastAsia="Times New Roman" w:hAnsi="Times New Roman" w:cs="Times New Roman"/>
          <w:kern w:val="0"/>
          <w:sz w:val="22"/>
          <w:szCs w:val="22"/>
          <w:lang w:eastAsia="en-GB"/>
          <w14:ligatures w14:val="none"/>
        </w:rPr>
        <w:t>S</w:t>
      </w:r>
      <w:r w:rsidR="0006770D" w:rsidRPr="00087FE1">
        <w:rPr>
          <w:rFonts w:ascii="Times New Roman" w:eastAsia="Times New Roman" w:hAnsi="Times New Roman" w:cs="Times New Roman"/>
          <w:kern w:val="0"/>
          <w:sz w:val="22"/>
          <w:szCs w:val="22"/>
          <w:lang w:eastAsia="en-GB"/>
          <w14:ligatures w14:val="none"/>
        </w:rPr>
        <w:t xml:space="preserve">ummer </w:t>
      </w:r>
      <w:r w:rsidR="004C3366" w:rsidRPr="00087FE1">
        <w:rPr>
          <w:rFonts w:ascii="Times New Roman" w:eastAsia="Times New Roman" w:hAnsi="Times New Roman" w:cs="Times New Roman"/>
          <w:kern w:val="0"/>
          <w:sz w:val="22"/>
          <w:szCs w:val="22"/>
          <w:lang w:eastAsia="en-GB"/>
          <w14:ligatures w14:val="none"/>
        </w:rPr>
        <w:t>S</w:t>
      </w:r>
      <w:r w:rsidR="0006770D" w:rsidRPr="00087FE1">
        <w:rPr>
          <w:rFonts w:ascii="Times New Roman" w:eastAsia="Times New Roman" w:hAnsi="Times New Roman" w:cs="Times New Roman"/>
          <w:kern w:val="0"/>
          <w:sz w:val="22"/>
          <w:szCs w:val="22"/>
          <w:lang w:eastAsia="en-GB"/>
          <w14:ligatures w14:val="none"/>
        </w:rPr>
        <w:t>ch</w:t>
      </w:r>
      <w:r w:rsidR="004C3366" w:rsidRPr="00087FE1">
        <w:rPr>
          <w:rFonts w:ascii="Times New Roman" w:eastAsia="Times New Roman" w:hAnsi="Times New Roman" w:cs="Times New Roman"/>
          <w:kern w:val="0"/>
          <w:sz w:val="22"/>
          <w:szCs w:val="22"/>
          <w:lang w:eastAsia="en-GB"/>
          <w14:ligatures w14:val="none"/>
        </w:rPr>
        <w:t>o</w:t>
      </w:r>
      <w:r w:rsidR="0006770D" w:rsidRPr="00087FE1">
        <w:rPr>
          <w:rFonts w:ascii="Times New Roman" w:eastAsia="Times New Roman" w:hAnsi="Times New Roman" w:cs="Times New Roman"/>
          <w:kern w:val="0"/>
          <w:sz w:val="22"/>
          <w:szCs w:val="22"/>
          <w:lang w:eastAsia="en-GB"/>
          <w14:ligatures w14:val="none"/>
        </w:rPr>
        <w:t>ol</w:t>
      </w:r>
      <w:r w:rsidRPr="00087FE1">
        <w:rPr>
          <w:rFonts w:ascii="Times New Roman" w:eastAsia="Times New Roman" w:hAnsi="Times New Roman" w:cs="Times New Roman"/>
          <w:kern w:val="0"/>
          <w:sz w:val="22"/>
          <w:szCs w:val="22"/>
          <w:lang w:eastAsia="en-GB"/>
          <w14:ligatures w14:val="none"/>
        </w:rPr>
        <w:t xml:space="preserve"> offers a unique opportunity to engage with key policy debates, regional dynamics, and evolving EU frameworks, including recent developments such as the </w:t>
      </w:r>
      <w:r w:rsidR="004C3366" w:rsidRPr="00087FE1">
        <w:rPr>
          <w:rFonts w:ascii="Times New Roman" w:eastAsia="Times New Roman" w:hAnsi="Times New Roman" w:cs="Times New Roman"/>
          <w:kern w:val="0"/>
          <w:sz w:val="22"/>
          <w:szCs w:val="22"/>
          <w:lang w:eastAsia="en-GB"/>
          <w14:ligatures w14:val="none"/>
        </w:rPr>
        <w:t>New Pact on Migration and Asylum</w:t>
      </w:r>
      <w:r w:rsidRPr="00087FE1">
        <w:rPr>
          <w:rFonts w:ascii="Times New Roman" w:eastAsia="Times New Roman" w:hAnsi="Times New Roman" w:cs="Times New Roman"/>
          <w:kern w:val="0"/>
          <w:sz w:val="22"/>
          <w:szCs w:val="22"/>
          <w:lang w:eastAsia="en-GB"/>
          <w14:ligatures w14:val="none"/>
        </w:rPr>
        <w:t>.</w:t>
      </w:r>
    </w:p>
    <w:p w14:paraId="7A053C1B" w14:textId="5AC21657"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The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 xml:space="preserve">ummer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 xml:space="preserve">chool combines academic lectures, interactive workshops, </w:t>
      </w:r>
      <w:r w:rsidR="004C3366" w:rsidRPr="00087FE1">
        <w:rPr>
          <w:rFonts w:ascii="Times New Roman" w:eastAsia="Times New Roman" w:hAnsi="Times New Roman" w:cs="Times New Roman"/>
          <w:kern w:val="0"/>
          <w:sz w:val="22"/>
          <w:szCs w:val="22"/>
          <w:lang w:eastAsia="en-GB"/>
          <w14:ligatures w14:val="none"/>
        </w:rPr>
        <w:t>guest lectures</w:t>
      </w:r>
      <w:r w:rsidRPr="00087FE1">
        <w:rPr>
          <w:rFonts w:ascii="Times New Roman" w:eastAsia="Times New Roman" w:hAnsi="Times New Roman" w:cs="Times New Roman"/>
          <w:kern w:val="0"/>
          <w:sz w:val="22"/>
          <w:szCs w:val="22"/>
          <w:lang w:eastAsia="en-GB"/>
          <w14:ligatures w14:val="none"/>
        </w:rPr>
        <w:t>, and field visits to relevant institutions in Bosnia and Herzegovina.</w:t>
      </w:r>
    </w:p>
    <w:p w14:paraId="543EBAF5" w14:textId="77777777" w:rsidR="00A4060E" w:rsidRPr="00087FE1" w:rsidRDefault="00A4060E"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About the EUMIG-BiH Project</w:t>
      </w:r>
    </w:p>
    <w:p w14:paraId="05972493" w14:textId="77777777" w:rsidR="00A4060E" w:rsidRPr="00087FE1" w:rsidRDefault="00A4060E"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The EUMIG-BiH project (Migration, Integration and Governance in Bosnia and Herzegovina – EU Standards and Local Challenges) is an Erasmus+ Jean Monnet module that connects academic research with professional expertise in EU migration studies. Hosted by the Sarajevo School of Science and Technology (SSST), the project focuses on contemporary trends and the alignment of local migration governance with EU policies and values. Through this interdisciplinary initiative, we aim to foster academic and public debate on migration policy in the context of EU integration, while providing participants with practice-oriented skills and a deeper understanding of EU migration governance and policy frameworks.</w:t>
      </w:r>
    </w:p>
    <w:p w14:paraId="68BC2DD5"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lastRenderedPageBreak/>
        <w:t>Aims and Focus</w:t>
      </w:r>
    </w:p>
    <w:p w14:paraId="1637396B" w14:textId="1BF959BA"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The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 xml:space="preserve">ummer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chool aims to:</w:t>
      </w:r>
    </w:p>
    <w:p w14:paraId="5FA28D12" w14:textId="16431AD0" w:rsidR="001B3F77" w:rsidRPr="00087FE1" w:rsidRDefault="001B3F77" w:rsidP="00087FE1">
      <w:pPr>
        <w:numPr>
          <w:ilvl w:val="0"/>
          <w:numId w:val="3"/>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Provide</w:t>
      </w:r>
      <w:r w:rsidR="0006770D" w:rsidRPr="00087FE1">
        <w:rPr>
          <w:rFonts w:ascii="Times New Roman" w:eastAsia="Times New Roman" w:hAnsi="Times New Roman" w:cs="Times New Roman"/>
          <w:kern w:val="0"/>
          <w:sz w:val="22"/>
          <w:szCs w:val="22"/>
          <w:lang w:eastAsia="en-GB"/>
          <w14:ligatures w14:val="none"/>
        </w:rPr>
        <w:t xml:space="preserve"> participants with</w:t>
      </w:r>
      <w:r w:rsidRPr="00087FE1">
        <w:rPr>
          <w:rFonts w:ascii="Times New Roman" w:eastAsia="Times New Roman" w:hAnsi="Times New Roman" w:cs="Times New Roman"/>
          <w:kern w:val="0"/>
          <w:sz w:val="22"/>
          <w:szCs w:val="22"/>
          <w:lang w:eastAsia="en-GB"/>
          <w14:ligatures w14:val="none"/>
        </w:rPr>
        <w:t xml:space="preserve"> an in-depth understanding of migration patterns </w:t>
      </w:r>
    </w:p>
    <w:p w14:paraId="7A0AC526" w14:textId="5D2DC3A2" w:rsidR="001B3F77" w:rsidRPr="00087FE1" w:rsidRDefault="0006770D" w:rsidP="00087FE1">
      <w:pPr>
        <w:numPr>
          <w:ilvl w:val="0"/>
          <w:numId w:val="3"/>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Critically e</w:t>
      </w:r>
      <w:r w:rsidR="001B3F77" w:rsidRPr="00087FE1">
        <w:rPr>
          <w:rFonts w:ascii="Times New Roman" w:eastAsia="Times New Roman" w:hAnsi="Times New Roman" w:cs="Times New Roman"/>
          <w:kern w:val="0"/>
          <w:sz w:val="22"/>
          <w:szCs w:val="22"/>
          <w:lang w:eastAsia="en-GB"/>
          <w14:ligatures w14:val="none"/>
        </w:rPr>
        <w:t xml:space="preserve">xamine legal and policy frameworks </w:t>
      </w:r>
    </w:p>
    <w:p w14:paraId="541A6316" w14:textId="77777777" w:rsidR="004C3366" w:rsidRPr="00087FE1" w:rsidRDefault="0006770D" w:rsidP="00087FE1">
      <w:pPr>
        <w:numPr>
          <w:ilvl w:val="0"/>
          <w:numId w:val="3"/>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Analyse</w:t>
      </w:r>
      <w:r w:rsidR="001B3F77" w:rsidRPr="00087FE1">
        <w:rPr>
          <w:rFonts w:ascii="Times New Roman" w:eastAsia="Times New Roman" w:hAnsi="Times New Roman" w:cs="Times New Roman"/>
          <w:kern w:val="0"/>
          <w:sz w:val="22"/>
          <w:szCs w:val="22"/>
          <w:lang w:eastAsia="en-GB"/>
          <w14:ligatures w14:val="none"/>
        </w:rPr>
        <w:t xml:space="preserve"> the impact of EU integration processes on migration governance</w:t>
      </w:r>
    </w:p>
    <w:p w14:paraId="7EDB6663" w14:textId="7983E5F8" w:rsidR="004C3366" w:rsidRPr="00087FE1" w:rsidRDefault="004C3366" w:rsidP="00087FE1">
      <w:pPr>
        <w:numPr>
          <w:ilvl w:val="0"/>
          <w:numId w:val="3"/>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Strengthen practical skills through interactive and simulation-based learning</w:t>
      </w:r>
    </w:p>
    <w:p w14:paraId="53A7CDC2" w14:textId="5A83C1DC"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Special emphasis is placed on interdisciplinary approaches, critical thinking, and applied knowledge.</w:t>
      </w:r>
    </w:p>
    <w:p w14:paraId="354F734A"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Learning Experience</w:t>
      </w:r>
    </w:p>
    <w:p w14:paraId="4406B5A0" w14:textId="77777777" w:rsidR="001B3F77" w:rsidRPr="00087FE1" w:rsidRDefault="001B3F77" w:rsidP="00087FE1">
      <w:p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Participants will benefit from:</w:t>
      </w:r>
    </w:p>
    <w:p w14:paraId="50728980" w14:textId="27685B75" w:rsidR="001B3F77" w:rsidRPr="00087FE1" w:rsidRDefault="001B3F77" w:rsidP="00087FE1">
      <w:pPr>
        <w:numPr>
          <w:ilvl w:val="0"/>
          <w:numId w:val="4"/>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Lectures by experts</w:t>
      </w:r>
    </w:p>
    <w:p w14:paraId="5511CD30" w14:textId="77777777" w:rsidR="001B3F77" w:rsidRPr="00087FE1" w:rsidRDefault="001B3F77" w:rsidP="00087FE1">
      <w:pPr>
        <w:numPr>
          <w:ilvl w:val="0"/>
          <w:numId w:val="4"/>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Interactive discussions and group work</w:t>
      </w:r>
    </w:p>
    <w:p w14:paraId="26F9948A" w14:textId="77777777" w:rsidR="001B3F77" w:rsidRPr="00087FE1" w:rsidRDefault="001B3F77" w:rsidP="00087FE1">
      <w:pPr>
        <w:numPr>
          <w:ilvl w:val="0"/>
          <w:numId w:val="4"/>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Field visits to institutions working on migration-related issues</w:t>
      </w:r>
    </w:p>
    <w:p w14:paraId="4FC42D67" w14:textId="5D9740B2" w:rsidR="001B3F77" w:rsidRPr="00087FE1" w:rsidRDefault="001B3F77" w:rsidP="00087FE1">
      <w:pPr>
        <w:numPr>
          <w:ilvl w:val="0"/>
          <w:numId w:val="4"/>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Exposure to innovative research methods </w:t>
      </w:r>
    </w:p>
    <w:p w14:paraId="340E95E5" w14:textId="77777777" w:rsidR="001B3F77" w:rsidRPr="00087FE1" w:rsidRDefault="001B3F77" w:rsidP="00087FE1">
      <w:pPr>
        <w:numPr>
          <w:ilvl w:val="0"/>
          <w:numId w:val="4"/>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A dynamic international learning environment</w:t>
      </w:r>
    </w:p>
    <w:p w14:paraId="48F86CBC"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Programme Structure</w:t>
      </w:r>
    </w:p>
    <w:p w14:paraId="7D70456E" w14:textId="1B4F3D94"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The </w:t>
      </w:r>
      <w:r w:rsidR="003E5785" w:rsidRPr="00087FE1">
        <w:rPr>
          <w:rFonts w:ascii="Times New Roman" w:eastAsia="Times New Roman" w:hAnsi="Times New Roman" w:cs="Times New Roman"/>
          <w:kern w:val="0"/>
          <w:sz w:val="22"/>
          <w:szCs w:val="22"/>
          <w:lang w:eastAsia="en-GB"/>
          <w14:ligatures w14:val="none"/>
        </w:rPr>
        <w:t>programme</w:t>
      </w:r>
      <w:r w:rsidRPr="00087FE1">
        <w:rPr>
          <w:rFonts w:ascii="Times New Roman" w:eastAsia="Times New Roman" w:hAnsi="Times New Roman" w:cs="Times New Roman"/>
          <w:kern w:val="0"/>
          <w:sz w:val="22"/>
          <w:szCs w:val="22"/>
          <w:lang w:eastAsia="en-GB"/>
          <w14:ligatures w14:val="none"/>
        </w:rPr>
        <w:t xml:space="preserve"> consists of daily classroom sessions combined with institutional visits and socio-cultural activities.</w:t>
      </w:r>
    </w:p>
    <w:p w14:paraId="572484B2" w14:textId="2EF60A84"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Active participation throughout the </w:t>
      </w:r>
      <w:r w:rsidR="003E5785" w:rsidRPr="00087FE1">
        <w:rPr>
          <w:rFonts w:ascii="Times New Roman" w:eastAsia="Times New Roman" w:hAnsi="Times New Roman" w:cs="Times New Roman"/>
          <w:kern w:val="0"/>
          <w:sz w:val="22"/>
          <w:szCs w:val="22"/>
          <w:lang w:eastAsia="en-GB"/>
          <w14:ligatures w14:val="none"/>
        </w:rPr>
        <w:t>programme</w:t>
      </w:r>
      <w:r w:rsidRPr="00087FE1">
        <w:rPr>
          <w:rFonts w:ascii="Times New Roman" w:eastAsia="Times New Roman" w:hAnsi="Times New Roman" w:cs="Times New Roman"/>
          <w:kern w:val="0"/>
          <w:sz w:val="22"/>
          <w:szCs w:val="22"/>
          <w:lang w:eastAsia="en-GB"/>
          <w14:ligatures w14:val="none"/>
        </w:rPr>
        <w:t xml:space="preserve"> is required. Participants will also complete a short reflection paper at the end of the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 xml:space="preserve">ummer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chool.</w:t>
      </w:r>
    </w:p>
    <w:p w14:paraId="751B6681"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Target Group</w:t>
      </w:r>
    </w:p>
    <w:p w14:paraId="3738634B" w14:textId="77777777"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We welcome applications from:</w:t>
      </w:r>
    </w:p>
    <w:p w14:paraId="0945F477" w14:textId="77777777" w:rsidR="001B3F77" w:rsidRPr="00087FE1" w:rsidRDefault="001B3F77" w:rsidP="00087FE1">
      <w:pPr>
        <w:numPr>
          <w:ilvl w:val="0"/>
          <w:numId w:val="5"/>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Undergraduate and graduate students in social sciences, political science, international relations, law, economics, migration studies, and related fields</w:t>
      </w:r>
    </w:p>
    <w:p w14:paraId="5BC01FE4" w14:textId="42D6E906" w:rsidR="001B3F77" w:rsidRPr="00087FE1" w:rsidRDefault="001B3F77" w:rsidP="00087FE1">
      <w:pPr>
        <w:numPr>
          <w:ilvl w:val="0"/>
          <w:numId w:val="5"/>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Young professionals and </w:t>
      </w:r>
      <w:r w:rsidR="003E5785" w:rsidRPr="00087FE1">
        <w:rPr>
          <w:rFonts w:ascii="Times New Roman" w:eastAsia="Times New Roman" w:hAnsi="Times New Roman" w:cs="Times New Roman"/>
          <w:kern w:val="0"/>
          <w:sz w:val="22"/>
          <w:szCs w:val="22"/>
          <w:lang w:eastAsia="en-GB"/>
          <w14:ligatures w14:val="none"/>
        </w:rPr>
        <w:t xml:space="preserve">early-career </w:t>
      </w:r>
      <w:r w:rsidR="00502583" w:rsidRPr="00087FE1">
        <w:rPr>
          <w:rFonts w:ascii="Times New Roman" w:eastAsia="Times New Roman" w:hAnsi="Times New Roman" w:cs="Times New Roman"/>
          <w:kern w:val="0"/>
          <w:sz w:val="22"/>
          <w:szCs w:val="22"/>
          <w:lang w:eastAsia="en-GB"/>
          <w14:ligatures w14:val="none"/>
        </w:rPr>
        <w:t>practitioners</w:t>
      </w:r>
      <w:r w:rsidR="00502583" w:rsidRPr="00087FE1">
        <w:rPr>
          <w:rFonts w:ascii="Times New Roman" w:eastAsia="Times New Roman" w:hAnsi="Times New Roman" w:cs="Times New Roman"/>
          <w:kern w:val="0"/>
          <w:sz w:val="22"/>
          <w:szCs w:val="22"/>
          <w:lang w:eastAsia="en-GB"/>
          <w14:ligatures w14:val="none"/>
        </w:rPr>
        <w:t xml:space="preserve"> </w:t>
      </w:r>
      <w:r w:rsidRPr="00087FE1">
        <w:rPr>
          <w:rFonts w:ascii="Times New Roman" w:eastAsia="Times New Roman" w:hAnsi="Times New Roman" w:cs="Times New Roman"/>
          <w:kern w:val="0"/>
          <w:sz w:val="22"/>
          <w:szCs w:val="22"/>
          <w:lang w:eastAsia="en-GB"/>
          <w14:ligatures w14:val="none"/>
        </w:rPr>
        <w:t>(e.g. media, NGOs, social workers, public administration)</w:t>
      </w:r>
    </w:p>
    <w:p w14:paraId="7494638A" w14:textId="5FC08A42" w:rsidR="001B3F77" w:rsidRPr="00087FE1" w:rsidRDefault="001B3F77" w:rsidP="00087FE1">
      <w:pPr>
        <w:numPr>
          <w:ilvl w:val="0"/>
          <w:numId w:val="5"/>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International and local participants with an interest in migration, EU integration, and </w:t>
      </w:r>
      <w:r w:rsidR="006B04DE" w:rsidRPr="00087FE1">
        <w:rPr>
          <w:rFonts w:ascii="Times New Roman" w:eastAsia="Times New Roman" w:hAnsi="Times New Roman" w:cs="Times New Roman"/>
          <w:kern w:val="0"/>
          <w:sz w:val="22"/>
          <w:szCs w:val="22"/>
          <w:lang w:eastAsia="en-GB"/>
          <w14:ligatures w14:val="none"/>
        </w:rPr>
        <w:t>South-East Europe</w:t>
      </w:r>
    </w:p>
    <w:p w14:paraId="7C0B8960" w14:textId="77777777" w:rsidR="00F90E41" w:rsidRDefault="00F90E41"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p>
    <w:p w14:paraId="6510F076" w14:textId="103FD643"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lastRenderedPageBreak/>
        <w:t>Certificate</w:t>
      </w:r>
    </w:p>
    <w:p w14:paraId="55E5C571" w14:textId="6A59B252"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Participants who successfully complete the </w:t>
      </w:r>
      <w:r w:rsidR="003E5785" w:rsidRPr="00087FE1">
        <w:rPr>
          <w:rFonts w:ascii="Times New Roman" w:eastAsia="Times New Roman" w:hAnsi="Times New Roman" w:cs="Times New Roman"/>
          <w:kern w:val="0"/>
          <w:sz w:val="22"/>
          <w:szCs w:val="22"/>
          <w:lang w:eastAsia="en-GB"/>
          <w14:ligatures w14:val="none"/>
        </w:rPr>
        <w:t>programme</w:t>
      </w:r>
      <w:r w:rsidRPr="00087FE1">
        <w:rPr>
          <w:rFonts w:ascii="Times New Roman" w:eastAsia="Times New Roman" w:hAnsi="Times New Roman" w:cs="Times New Roman"/>
          <w:kern w:val="0"/>
          <w:sz w:val="22"/>
          <w:szCs w:val="22"/>
          <w:lang w:eastAsia="en-GB"/>
          <w14:ligatures w14:val="none"/>
        </w:rPr>
        <w:t xml:space="preserve"> will receive a certificate of completion.</w:t>
      </w:r>
    </w:p>
    <w:p w14:paraId="6AD47370" w14:textId="77777777" w:rsidR="001B3F77" w:rsidRPr="00087FE1" w:rsidRDefault="001B3F77" w:rsidP="00087FE1">
      <w:p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Requirements include:</w:t>
      </w:r>
    </w:p>
    <w:p w14:paraId="735D8566" w14:textId="77E5D6F4" w:rsidR="001B3F77" w:rsidRPr="00087FE1" w:rsidRDefault="001B3F77" w:rsidP="00087FE1">
      <w:pPr>
        <w:numPr>
          <w:ilvl w:val="0"/>
          <w:numId w:val="6"/>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Attendance </w:t>
      </w:r>
      <w:r w:rsidR="00502583" w:rsidRPr="00087FE1">
        <w:rPr>
          <w:rFonts w:ascii="Times New Roman" w:eastAsia="Times New Roman" w:hAnsi="Times New Roman" w:cs="Times New Roman"/>
          <w:kern w:val="0"/>
          <w:sz w:val="22"/>
          <w:szCs w:val="22"/>
          <w:lang w:eastAsia="en-GB"/>
          <w14:ligatures w14:val="none"/>
        </w:rPr>
        <w:t>at</w:t>
      </w:r>
      <w:r w:rsidRPr="00087FE1">
        <w:rPr>
          <w:rFonts w:ascii="Times New Roman" w:eastAsia="Times New Roman" w:hAnsi="Times New Roman" w:cs="Times New Roman"/>
          <w:kern w:val="0"/>
          <w:sz w:val="22"/>
          <w:szCs w:val="22"/>
          <w:lang w:eastAsia="en-GB"/>
          <w14:ligatures w14:val="none"/>
        </w:rPr>
        <w:t xml:space="preserve"> sessions and field visits</w:t>
      </w:r>
    </w:p>
    <w:p w14:paraId="65D381AE" w14:textId="77777777" w:rsidR="001B3F77" w:rsidRPr="00087FE1" w:rsidRDefault="001B3F77" w:rsidP="00087FE1">
      <w:pPr>
        <w:numPr>
          <w:ilvl w:val="0"/>
          <w:numId w:val="6"/>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Active participation</w:t>
      </w:r>
    </w:p>
    <w:p w14:paraId="7E22D224" w14:textId="77777777" w:rsidR="001B3F77" w:rsidRPr="00087FE1" w:rsidRDefault="001B3F77" w:rsidP="00087FE1">
      <w:pPr>
        <w:numPr>
          <w:ilvl w:val="0"/>
          <w:numId w:val="6"/>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Submission of a reflection paper</w:t>
      </w:r>
    </w:p>
    <w:p w14:paraId="14B87647"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Location</w:t>
      </w:r>
    </w:p>
    <w:p w14:paraId="66015A29" w14:textId="30547180"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The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 xml:space="preserve">ummer </w:t>
      </w:r>
      <w:r w:rsidR="0006770D" w:rsidRPr="00087FE1">
        <w:rPr>
          <w:rFonts w:ascii="Times New Roman" w:eastAsia="Times New Roman" w:hAnsi="Times New Roman" w:cs="Times New Roman"/>
          <w:kern w:val="0"/>
          <w:sz w:val="22"/>
          <w:szCs w:val="22"/>
          <w:lang w:eastAsia="en-GB"/>
          <w14:ligatures w14:val="none"/>
        </w:rPr>
        <w:t>S</w:t>
      </w:r>
      <w:r w:rsidRPr="00087FE1">
        <w:rPr>
          <w:rFonts w:ascii="Times New Roman" w:eastAsia="Times New Roman" w:hAnsi="Times New Roman" w:cs="Times New Roman"/>
          <w:kern w:val="0"/>
          <w:sz w:val="22"/>
          <w:szCs w:val="22"/>
          <w:lang w:eastAsia="en-GB"/>
          <w14:ligatures w14:val="none"/>
        </w:rPr>
        <w:t>chool will take place at:</w:t>
      </w:r>
      <w:r w:rsidR="00FA7EF4" w:rsidRPr="00087FE1">
        <w:rPr>
          <w:rFonts w:ascii="Times New Roman" w:eastAsia="Times New Roman" w:hAnsi="Times New Roman" w:cs="Times New Roman"/>
          <w:kern w:val="0"/>
          <w:sz w:val="22"/>
          <w:szCs w:val="22"/>
          <w:lang w:eastAsia="en-GB"/>
          <w14:ligatures w14:val="none"/>
        </w:rPr>
        <w:t xml:space="preserve"> </w:t>
      </w:r>
      <w:r w:rsidRPr="00087FE1">
        <w:rPr>
          <w:rFonts w:ascii="Times New Roman" w:eastAsia="Times New Roman" w:hAnsi="Times New Roman" w:cs="Times New Roman"/>
          <w:kern w:val="0"/>
          <w:sz w:val="22"/>
          <w:szCs w:val="22"/>
          <w:lang w:eastAsia="en-GB"/>
          <w14:ligatures w14:val="none"/>
        </w:rPr>
        <w:t>Sarajevo School of Science and Technology (SSST)</w:t>
      </w:r>
      <w:r w:rsidR="00FA7EF4" w:rsidRPr="00087FE1">
        <w:rPr>
          <w:rFonts w:ascii="Times New Roman" w:eastAsia="Times New Roman" w:hAnsi="Times New Roman" w:cs="Times New Roman"/>
          <w:kern w:val="0"/>
          <w:sz w:val="22"/>
          <w:szCs w:val="22"/>
          <w:lang w:eastAsia="en-GB"/>
          <w14:ligatures w14:val="none"/>
        </w:rPr>
        <w:t xml:space="preserve">, </w:t>
      </w:r>
      <w:r w:rsidRPr="00087FE1">
        <w:rPr>
          <w:rFonts w:ascii="Times New Roman" w:eastAsia="Times New Roman" w:hAnsi="Times New Roman" w:cs="Times New Roman"/>
          <w:kern w:val="0"/>
          <w:sz w:val="22"/>
          <w:szCs w:val="22"/>
          <w:lang w:eastAsia="en-GB"/>
          <w14:ligatures w14:val="none"/>
        </w:rPr>
        <w:t>Sarajevo, Bosnia and Herzegovina</w:t>
      </w:r>
      <w:r w:rsidR="00F90E41">
        <w:rPr>
          <w:rFonts w:ascii="Times New Roman" w:eastAsia="Times New Roman" w:hAnsi="Times New Roman" w:cs="Times New Roman"/>
          <w:kern w:val="0"/>
          <w:sz w:val="22"/>
          <w:szCs w:val="22"/>
          <w:lang w:eastAsia="en-GB"/>
          <w14:ligatures w14:val="none"/>
        </w:rPr>
        <w:t xml:space="preserve">. </w:t>
      </w:r>
      <w:r w:rsidRPr="00087FE1">
        <w:rPr>
          <w:rFonts w:ascii="Times New Roman" w:eastAsia="Times New Roman" w:hAnsi="Times New Roman" w:cs="Times New Roman"/>
          <w:kern w:val="0"/>
          <w:sz w:val="22"/>
          <w:szCs w:val="22"/>
          <w:lang w:eastAsia="en-GB"/>
          <w14:ligatures w14:val="none"/>
        </w:rPr>
        <w:t>Additional activities will include visits to relevant institutions and socio-cultural sites.</w:t>
      </w:r>
    </w:p>
    <w:p w14:paraId="02E56433"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Application Process</w:t>
      </w:r>
    </w:p>
    <w:p w14:paraId="3B1CD7C6" w14:textId="77777777" w:rsidR="00F90E41" w:rsidRDefault="001B3F77" w:rsidP="00F90E41">
      <w:pPr>
        <w:spacing w:before="120" w:after="120" w:line="360" w:lineRule="auto"/>
        <w:jc w:val="both"/>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Applications are open until </w:t>
      </w:r>
      <w:r w:rsidRPr="00087FE1">
        <w:rPr>
          <w:rFonts w:ascii="Times New Roman" w:eastAsia="Times New Roman" w:hAnsi="Times New Roman" w:cs="Times New Roman"/>
          <w:b/>
          <w:bCs/>
          <w:kern w:val="0"/>
          <w:sz w:val="22"/>
          <w:szCs w:val="22"/>
          <w:lang w:eastAsia="en-GB"/>
          <w14:ligatures w14:val="none"/>
        </w:rPr>
        <w:t>2</w:t>
      </w:r>
      <w:r w:rsidR="008D030B" w:rsidRPr="00087FE1">
        <w:rPr>
          <w:rFonts w:ascii="Times New Roman" w:eastAsia="Times New Roman" w:hAnsi="Times New Roman" w:cs="Times New Roman"/>
          <w:b/>
          <w:bCs/>
          <w:kern w:val="0"/>
          <w:sz w:val="22"/>
          <w:szCs w:val="22"/>
          <w:lang w:eastAsia="en-GB"/>
          <w14:ligatures w14:val="none"/>
        </w:rPr>
        <w:t>4</w:t>
      </w:r>
      <w:r w:rsidRPr="00087FE1">
        <w:rPr>
          <w:rFonts w:ascii="Times New Roman" w:eastAsia="Times New Roman" w:hAnsi="Times New Roman" w:cs="Times New Roman"/>
          <w:b/>
          <w:bCs/>
          <w:kern w:val="0"/>
          <w:sz w:val="22"/>
          <w:szCs w:val="22"/>
          <w:lang w:eastAsia="en-GB"/>
          <w14:ligatures w14:val="none"/>
        </w:rPr>
        <w:t xml:space="preserve"> </w:t>
      </w:r>
      <w:r w:rsidR="008D030B" w:rsidRPr="00087FE1">
        <w:rPr>
          <w:rFonts w:ascii="Times New Roman" w:eastAsia="Times New Roman" w:hAnsi="Times New Roman" w:cs="Times New Roman"/>
          <w:b/>
          <w:bCs/>
          <w:kern w:val="0"/>
          <w:sz w:val="22"/>
          <w:szCs w:val="22"/>
          <w:lang w:eastAsia="en-GB"/>
          <w14:ligatures w14:val="none"/>
        </w:rPr>
        <w:t>May</w:t>
      </w:r>
      <w:r w:rsidRPr="00087FE1">
        <w:rPr>
          <w:rFonts w:ascii="Times New Roman" w:eastAsia="Times New Roman" w:hAnsi="Times New Roman" w:cs="Times New Roman"/>
          <w:b/>
          <w:bCs/>
          <w:kern w:val="0"/>
          <w:sz w:val="22"/>
          <w:szCs w:val="22"/>
          <w:lang w:eastAsia="en-GB"/>
          <w14:ligatures w14:val="none"/>
        </w:rPr>
        <w:t xml:space="preserve"> 2026</w:t>
      </w:r>
    </w:p>
    <w:p w14:paraId="3541B72B" w14:textId="5C8E9335" w:rsidR="001B3F77" w:rsidRPr="00087FE1" w:rsidRDefault="001B3F77" w:rsidP="00F90E41">
      <w:p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i/>
          <w:iCs/>
          <w:kern w:val="0"/>
          <w:sz w:val="22"/>
          <w:szCs w:val="22"/>
          <w:lang w:eastAsia="en-GB"/>
          <w14:ligatures w14:val="none"/>
        </w:rPr>
        <w:t>Places are limited (max. 20 participants). Early applications are strongly encouraged.</w:t>
      </w:r>
    </w:p>
    <w:p w14:paraId="75BD4163" w14:textId="3D63021C" w:rsidR="0099391E" w:rsidRPr="00087FE1" w:rsidRDefault="001B3F77" w:rsidP="00087FE1">
      <w:pPr>
        <w:numPr>
          <w:ilvl w:val="0"/>
          <w:numId w:val="7"/>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Complete the online application form: </w:t>
      </w:r>
      <w:hyperlink r:id="rId8" w:history="1">
        <w:r w:rsidR="0099391E" w:rsidRPr="00F90E41">
          <w:rPr>
            <w:rStyle w:val="Hyperlink"/>
            <w:rFonts w:ascii="Times New Roman" w:hAnsi="Times New Roman" w:cs="Times New Roman"/>
            <w:color w:val="000000" w:themeColor="text1"/>
            <w:sz w:val="22"/>
            <w:szCs w:val="22"/>
            <w:u w:val="none"/>
            <w:shd w:val="clear" w:color="auto" w:fill="FFFFFF"/>
          </w:rPr>
          <w:t>Balk</w:t>
        </w:r>
        <w:r w:rsidR="0099391E" w:rsidRPr="00F90E41">
          <w:rPr>
            <w:rStyle w:val="Hyperlink"/>
            <w:rFonts w:ascii="Times New Roman" w:hAnsi="Times New Roman" w:cs="Times New Roman"/>
            <w:color w:val="000000" w:themeColor="text1"/>
            <w:sz w:val="22"/>
            <w:szCs w:val="22"/>
            <w:u w:val="none"/>
            <w:shd w:val="clear" w:color="auto" w:fill="FFFFFF"/>
          </w:rPr>
          <w:t>a</w:t>
        </w:r>
        <w:r w:rsidR="0099391E" w:rsidRPr="00F90E41">
          <w:rPr>
            <w:rStyle w:val="Hyperlink"/>
            <w:rFonts w:ascii="Times New Roman" w:hAnsi="Times New Roman" w:cs="Times New Roman"/>
            <w:color w:val="000000" w:themeColor="text1"/>
            <w:sz w:val="22"/>
            <w:szCs w:val="22"/>
            <w:u w:val="none"/>
            <w:shd w:val="clear" w:color="auto" w:fill="FFFFFF"/>
          </w:rPr>
          <w:t>n Cros</w:t>
        </w:r>
        <w:r w:rsidR="0099391E" w:rsidRPr="00F90E41">
          <w:rPr>
            <w:rStyle w:val="Hyperlink"/>
            <w:rFonts w:ascii="Times New Roman" w:hAnsi="Times New Roman" w:cs="Times New Roman"/>
            <w:color w:val="000000" w:themeColor="text1"/>
            <w:sz w:val="22"/>
            <w:szCs w:val="22"/>
            <w:u w:val="none"/>
            <w:shd w:val="clear" w:color="auto" w:fill="FFFFFF"/>
          </w:rPr>
          <w:t>s</w:t>
        </w:r>
        <w:r w:rsidR="0099391E" w:rsidRPr="00F90E41">
          <w:rPr>
            <w:rStyle w:val="Hyperlink"/>
            <w:rFonts w:ascii="Times New Roman" w:hAnsi="Times New Roman" w:cs="Times New Roman"/>
            <w:color w:val="000000" w:themeColor="text1"/>
            <w:sz w:val="22"/>
            <w:szCs w:val="22"/>
            <w:u w:val="none"/>
            <w:shd w:val="clear" w:color="auto" w:fill="FFFFFF"/>
          </w:rPr>
          <w:t>roads: Navigating EU Migration Standards</w:t>
        </w:r>
      </w:hyperlink>
    </w:p>
    <w:p w14:paraId="6E868620" w14:textId="6131BED5" w:rsidR="001B3F77" w:rsidRPr="00087FE1" w:rsidRDefault="001B3F77" w:rsidP="00087FE1">
      <w:pPr>
        <w:numPr>
          <w:ilvl w:val="0"/>
          <w:numId w:val="7"/>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 xml:space="preserve">Send your CV and </w:t>
      </w:r>
      <w:r w:rsidR="00EB3812" w:rsidRPr="00087FE1">
        <w:rPr>
          <w:rFonts w:ascii="Times New Roman" w:eastAsia="Times New Roman" w:hAnsi="Times New Roman" w:cs="Times New Roman"/>
          <w:kern w:val="0"/>
          <w:sz w:val="22"/>
          <w:szCs w:val="22"/>
          <w:lang w:eastAsia="en-GB"/>
          <w14:ligatures w14:val="none"/>
        </w:rPr>
        <w:t>brief</w:t>
      </w:r>
      <w:r w:rsidR="00EB3812" w:rsidRPr="00087FE1">
        <w:rPr>
          <w:rFonts w:ascii="Times New Roman" w:eastAsia="Times New Roman" w:hAnsi="Times New Roman" w:cs="Times New Roman"/>
          <w:kern w:val="0"/>
          <w:sz w:val="22"/>
          <w:szCs w:val="22"/>
          <w:lang w:eastAsia="en-GB"/>
          <w14:ligatures w14:val="none"/>
        </w:rPr>
        <w:t xml:space="preserve"> </w:t>
      </w:r>
      <w:r w:rsidRPr="00087FE1">
        <w:rPr>
          <w:rFonts w:ascii="Times New Roman" w:eastAsia="Times New Roman" w:hAnsi="Times New Roman" w:cs="Times New Roman"/>
          <w:kern w:val="0"/>
          <w:sz w:val="22"/>
          <w:szCs w:val="22"/>
          <w:lang w:eastAsia="en-GB"/>
          <w14:ligatures w14:val="none"/>
        </w:rPr>
        <w:t xml:space="preserve">motivation letter to: </w:t>
      </w:r>
      <w:hyperlink r:id="rId9" w:history="1">
        <w:r w:rsidRPr="00F90E41">
          <w:rPr>
            <w:rFonts w:ascii="Times New Roman" w:eastAsia="Times New Roman" w:hAnsi="Times New Roman" w:cs="Times New Roman"/>
            <w:b/>
            <w:bCs/>
            <w:color w:val="000000" w:themeColor="text1"/>
            <w:kern w:val="0"/>
            <w:sz w:val="22"/>
            <w:szCs w:val="22"/>
            <w:lang w:eastAsia="en-GB"/>
            <w14:ligatures w14:val="none"/>
          </w:rPr>
          <w:t>eumig-bih@ssst.edu.ba</w:t>
        </w:r>
      </w:hyperlink>
    </w:p>
    <w:p w14:paraId="39D478EE" w14:textId="77777777" w:rsidR="001B3F77" w:rsidRPr="00087FE1" w:rsidRDefault="001B3F77" w:rsidP="00F90E41">
      <w:pPr>
        <w:spacing w:before="120" w:after="120" w:line="360" w:lineRule="auto"/>
        <w:jc w:val="both"/>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kern w:val="0"/>
          <w:sz w:val="22"/>
          <w:szCs w:val="22"/>
          <w:lang w:eastAsia="en-GB"/>
          <w14:ligatures w14:val="none"/>
        </w:rPr>
        <w:t>Selection will be conducted on a rolling basis.</w:t>
      </w:r>
    </w:p>
    <w:p w14:paraId="797BA182" w14:textId="77777777" w:rsidR="001B3F77" w:rsidRPr="00087FE1" w:rsidRDefault="001B3F77" w:rsidP="00087FE1">
      <w:pPr>
        <w:spacing w:before="120" w:after="120" w:line="360" w:lineRule="auto"/>
        <w:outlineLvl w:val="2"/>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b/>
          <w:bCs/>
          <w:kern w:val="0"/>
          <w:sz w:val="22"/>
          <w:szCs w:val="22"/>
          <w:lang w:eastAsia="en-GB"/>
          <w14:ligatures w14:val="none"/>
        </w:rPr>
        <w:t>Practical Information</w:t>
      </w:r>
    </w:p>
    <w:p w14:paraId="16EFE433" w14:textId="77777777" w:rsidR="001B3F77" w:rsidRPr="00087FE1" w:rsidRDefault="001B3F77" w:rsidP="00087FE1">
      <w:pPr>
        <w:numPr>
          <w:ilvl w:val="0"/>
          <w:numId w:val="8"/>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i/>
          <w:iCs/>
          <w:kern w:val="0"/>
          <w:sz w:val="22"/>
          <w:szCs w:val="22"/>
          <w:lang w:eastAsia="en-GB"/>
          <w14:ligatures w14:val="none"/>
        </w:rPr>
        <w:t>Language of instruction:</w:t>
      </w:r>
      <w:r w:rsidRPr="00087FE1">
        <w:rPr>
          <w:rFonts w:ascii="Times New Roman" w:eastAsia="Times New Roman" w:hAnsi="Times New Roman" w:cs="Times New Roman"/>
          <w:kern w:val="0"/>
          <w:sz w:val="22"/>
          <w:szCs w:val="22"/>
          <w:lang w:eastAsia="en-GB"/>
          <w14:ligatures w14:val="none"/>
        </w:rPr>
        <w:t xml:space="preserve"> English</w:t>
      </w:r>
    </w:p>
    <w:p w14:paraId="0C1248A1" w14:textId="47482D95" w:rsidR="001B3F77" w:rsidRPr="00087FE1" w:rsidRDefault="001B3F77" w:rsidP="00087FE1">
      <w:pPr>
        <w:numPr>
          <w:ilvl w:val="0"/>
          <w:numId w:val="8"/>
        </w:numPr>
        <w:spacing w:before="120" w:after="120" w:line="360" w:lineRule="auto"/>
        <w:rPr>
          <w:rFonts w:ascii="Times New Roman" w:eastAsia="Times New Roman" w:hAnsi="Times New Roman" w:cs="Times New Roman"/>
          <w:b/>
          <w:bCs/>
          <w:kern w:val="0"/>
          <w:sz w:val="22"/>
          <w:szCs w:val="22"/>
          <w:lang w:eastAsia="en-GB"/>
          <w14:ligatures w14:val="none"/>
        </w:rPr>
      </w:pPr>
      <w:r w:rsidRPr="00087FE1">
        <w:rPr>
          <w:rFonts w:ascii="Times New Roman" w:eastAsia="Times New Roman" w:hAnsi="Times New Roman" w:cs="Times New Roman"/>
          <w:i/>
          <w:iCs/>
          <w:kern w:val="0"/>
          <w:sz w:val="22"/>
          <w:szCs w:val="22"/>
          <w:lang w:eastAsia="en-GB"/>
          <w14:ligatures w14:val="none"/>
        </w:rPr>
        <w:t>Accommodation</w:t>
      </w:r>
      <w:r w:rsidRPr="00087FE1">
        <w:rPr>
          <w:rFonts w:ascii="Times New Roman" w:eastAsia="Times New Roman" w:hAnsi="Times New Roman" w:cs="Times New Roman"/>
          <w:kern w:val="0"/>
          <w:sz w:val="22"/>
          <w:szCs w:val="22"/>
          <w:lang w:eastAsia="en-GB"/>
          <w14:ligatures w14:val="none"/>
        </w:rPr>
        <w:t>:</w:t>
      </w:r>
      <w:r w:rsidRPr="00087FE1">
        <w:rPr>
          <w:rFonts w:ascii="Times New Roman" w:eastAsia="Times New Roman" w:hAnsi="Times New Roman" w:cs="Times New Roman"/>
          <w:b/>
          <w:bCs/>
          <w:kern w:val="0"/>
          <w:sz w:val="22"/>
          <w:szCs w:val="22"/>
          <w:lang w:eastAsia="en-GB"/>
          <w14:ligatures w14:val="none"/>
        </w:rPr>
        <w:t xml:space="preserve"> </w:t>
      </w:r>
      <w:r w:rsidR="00043F0E" w:rsidRPr="00087FE1">
        <w:rPr>
          <w:rFonts w:ascii="Times New Roman" w:hAnsi="Times New Roman" w:cs="Times New Roman"/>
          <w:sz w:val="22"/>
          <w:szCs w:val="22"/>
        </w:rPr>
        <w:t>Please note that accommodation and meals are not included and must be arranged individually by participants.</w:t>
      </w:r>
    </w:p>
    <w:p w14:paraId="347902A2" w14:textId="6C618DA8" w:rsidR="001B3F77" w:rsidRPr="00087FE1" w:rsidRDefault="001B3F77" w:rsidP="00087FE1">
      <w:pPr>
        <w:numPr>
          <w:ilvl w:val="0"/>
          <w:numId w:val="8"/>
        </w:numPr>
        <w:spacing w:before="120" w:after="120" w:line="360" w:lineRule="auto"/>
        <w:rPr>
          <w:rFonts w:ascii="Times New Roman" w:eastAsia="Times New Roman" w:hAnsi="Times New Roman" w:cs="Times New Roman"/>
          <w:kern w:val="0"/>
          <w:sz w:val="22"/>
          <w:szCs w:val="22"/>
          <w:lang w:eastAsia="en-GB"/>
          <w14:ligatures w14:val="none"/>
        </w:rPr>
      </w:pPr>
      <w:r w:rsidRPr="00087FE1">
        <w:rPr>
          <w:rFonts w:ascii="Times New Roman" w:eastAsia="Times New Roman" w:hAnsi="Times New Roman" w:cs="Times New Roman"/>
          <w:i/>
          <w:iCs/>
          <w:kern w:val="0"/>
          <w:sz w:val="22"/>
          <w:szCs w:val="22"/>
          <w:lang w:eastAsia="en-GB"/>
          <w14:ligatures w14:val="none"/>
        </w:rPr>
        <w:t>Insurance</w:t>
      </w:r>
      <w:r w:rsidRPr="00087FE1">
        <w:rPr>
          <w:rFonts w:ascii="Times New Roman" w:eastAsia="Times New Roman" w:hAnsi="Times New Roman" w:cs="Times New Roman"/>
          <w:kern w:val="0"/>
          <w:sz w:val="22"/>
          <w:szCs w:val="22"/>
          <w:lang w:eastAsia="en-GB"/>
          <w14:ligatures w14:val="none"/>
        </w:rPr>
        <w:t>: Participants must arrange their own health insurance</w:t>
      </w:r>
      <w:r w:rsidR="00043F0E" w:rsidRPr="00087FE1">
        <w:rPr>
          <w:rFonts w:ascii="Times New Roman" w:eastAsia="Times New Roman" w:hAnsi="Times New Roman" w:cs="Times New Roman"/>
          <w:kern w:val="0"/>
          <w:sz w:val="22"/>
          <w:szCs w:val="22"/>
          <w:lang w:eastAsia="en-GB"/>
          <w14:ligatures w14:val="none"/>
        </w:rPr>
        <w:t>.</w:t>
      </w:r>
    </w:p>
    <w:p w14:paraId="18929AAD" w14:textId="1EACD714" w:rsidR="00043F0E" w:rsidRPr="00087FE1" w:rsidRDefault="00043F0E" w:rsidP="00087FE1">
      <w:pPr>
        <w:pStyle w:val="NormalWeb"/>
        <w:numPr>
          <w:ilvl w:val="0"/>
          <w:numId w:val="8"/>
        </w:numPr>
        <w:spacing w:before="120" w:beforeAutospacing="0" w:after="120" w:afterAutospacing="0" w:line="360" w:lineRule="auto"/>
        <w:rPr>
          <w:sz w:val="22"/>
          <w:szCs w:val="22"/>
        </w:rPr>
      </w:pPr>
      <w:r w:rsidRPr="00087FE1">
        <w:rPr>
          <w:rStyle w:val="Strong"/>
          <w:b w:val="0"/>
          <w:bCs w:val="0"/>
          <w:i/>
          <w:iCs/>
          <w:sz w:val="22"/>
          <w:szCs w:val="22"/>
        </w:rPr>
        <w:t xml:space="preserve">Visa </w:t>
      </w:r>
      <w:r w:rsidR="00EB3812" w:rsidRPr="00087FE1">
        <w:rPr>
          <w:rStyle w:val="Strong"/>
          <w:b w:val="0"/>
          <w:bCs w:val="0"/>
          <w:i/>
          <w:iCs/>
          <w:sz w:val="22"/>
          <w:szCs w:val="22"/>
        </w:rPr>
        <w:t>requirements</w:t>
      </w:r>
      <w:r w:rsidR="00D71D0B" w:rsidRPr="00087FE1">
        <w:rPr>
          <w:sz w:val="22"/>
          <w:szCs w:val="22"/>
        </w:rPr>
        <w:t>:</w:t>
      </w:r>
      <w:r w:rsidRPr="00087FE1">
        <w:rPr>
          <w:sz w:val="22"/>
          <w:szCs w:val="22"/>
        </w:rPr>
        <w:t xml:space="preserve"> Participants are responsible for arranging their own visa, if required. </w:t>
      </w:r>
      <w:r w:rsidR="003E5785" w:rsidRPr="00087FE1">
        <w:rPr>
          <w:sz w:val="22"/>
          <w:szCs w:val="22"/>
        </w:rPr>
        <w:t xml:space="preserve">While </w:t>
      </w:r>
      <w:r w:rsidR="00EB3812" w:rsidRPr="00087FE1">
        <w:rPr>
          <w:sz w:val="22"/>
          <w:szCs w:val="22"/>
        </w:rPr>
        <w:t>organi</w:t>
      </w:r>
      <w:r w:rsidR="002D598E" w:rsidRPr="00087FE1">
        <w:rPr>
          <w:sz w:val="22"/>
          <w:szCs w:val="22"/>
        </w:rPr>
        <w:t>z</w:t>
      </w:r>
      <w:r w:rsidR="00EB3812" w:rsidRPr="00087FE1">
        <w:rPr>
          <w:sz w:val="22"/>
          <w:szCs w:val="22"/>
        </w:rPr>
        <w:t>ers</w:t>
      </w:r>
      <w:r w:rsidR="00EB3812" w:rsidRPr="00087FE1">
        <w:rPr>
          <w:sz w:val="22"/>
          <w:szCs w:val="22"/>
        </w:rPr>
        <w:t xml:space="preserve"> </w:t>
      </w:r>
      <w:r w:rsidR="003E5785" w:rsidRPr="00087FE1">
        <w:rPr>
          <w:sz w:val="22"/>
          <w:szCs w:val="22"/>
        </w:rPr>
        <w:t>cannot directly assist with visa procedures, applicants are advised to consult the nearest embassy or consulate of Bosnia and Herzegovina regarding visa requirements and application procedures.</w:t>
      </w:r>
    </w:p>
    <w:p w14:paraId="5CEF7A52" w14:textId="193DB55A" w:rsidR="002A5F4C" w:rsidRPr="00F90E41" w:rsidRDefault="00F90E41" w:rsidP="00F90E41">
      <w:pPr>
        <w:spacing w:before="120" w:after="120" w:line="360" w:lineRule="auto"/>
        <w:jc w:val="both"/>
        <w:rPr>
          <w:rFonts w:ascii="Times New Roman" w:eastAsia="Times New Roman" w:hAnsi="Times New Roman" w:cs="Times New Roman"/>
          <w:i/>
          <w:iCs/>
          <w:kern w:val="0"/>
          <w:sz w:val="22"/>
          <w:szCs w:val="22"/>
          <w:lang w:eastAsia="en-GB"/>
          <w14:ligatures w14:val="none"/>
        </w:rPr>
      </w:pPr>
      <w:r>
        <w:rPr>
          <w:rFonts w:ascii="Times New Roman" w:eastAsia="Times New Roman" w:hAnsi="Times New Roman" w:cs="Times New Roman"/>
          <w:i/>
          <w:iCs/>
          <w:kern w:val="0"/>
          <w:sz w:val="22"/>
          <w:szCs w:val="22"/>
          <w:lang w:eastAsia="en-GB"/>
          <w14:ligatures w14:val="none"/>
        </w:rPr>
        <w:t>Co-</w:t>
      </w:r>
      <w:r w:rsidR="001B3F77" w:rsidRPr="00087FE1">
        <w:rPr>
          <w:rFonts w:ascii="Times New Roman" w:eastAsia="Times New Roman" w:hAnsi="Times New Roman" w:cs="Times New Roman"/>
          <w:i/>
          <w:iCs/>
          <w:kern w:val="0"/>
          <w:sz w:val="22"/>
          <w:szCs w:val="22"/>
          <w:lang w:eastAsia="en-GB"/>
          <w14:ligatures w14:val="none"/>
        </w:rPr>
        <w:t>Funded by the European Union. Views and opinions expressed are however those of the author(s) only and do not necessarily reflect those of the European Union or the granting authority. Neither the European Union nor the granting authority can be held responsible for them.</w:t>
      </w:r>
    </w:p>
    <w:sectPr w:rsidR="002A5F4C" w:rsidRPr="00F90E4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2166E" w14:textId="77777777" w:rsidR="00680DE6" w:rsidRDefault="00680DE6" w:rsidP="00A6789A">
      <w:pPr>
        <w:spacing w:after="0" w:line="240" w:lineRule="auto"/>
      </w:pPr>
      <w:r>
        <w:separator/>
      </w:r>
    </w:p>
  </w:endnote>
  <w:endnote w:type="continuationSeparator" w:id="0">
    <w:p w14:paraId="6A22D05A" w14:textId="77777777" w:rsidR="00680DE6" w:rsidRDefault="00680DE6" w:rsidP="00A67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1D793" w14:textId="77777777" w:rsidR="00680DE6" w:rsidRDefault="00680DE6" w:rsidP="00A6789A">
      <w:pPr>
        <w:spacing w:after="0" w:line="240" w:lineRule="auto"/>
      </w:pPr>
      <w:r>
        <w:separator/>
      </w:r>
    </w:p>
  </w:footnote>
  <w:footnote w:type="continuationSeparator" w:id="0">
    <w:p w14:paraId="6C0B6B18" w14:textId="77777777" w:rsidR="00680DE6" w:rsidRDefault="00680DE6" w:rsidP="00A67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1F17" w14:textId="0B430A12" w:rsidR="00A6789A" w:rsidRDefault="008D1C02" w:rsidP="00A6789A">
    <w:pPr>
      <w:pStyle w:val="Header"/>
      <w:rPr>
        <w:lang w:val="de-AT"/>
      </w:rPr>
    </w:pPr>
    <w:r>
      <w:rPr>
        <w:noProof/>
      </w:rPr>
      <w:drawing>
        <wp:anchor distT="0" distB="0" distL="114300" distR="114300" simplePos="0" relativeHeight="251660288" behindDoc="0" locked="0" layoutInCell="1" allowOverlap="1" wp14:anchorId="309A83C1" wp14:editId="57DE2C40">
          <wp:simplePos x="0" y="0"/>
          <wp:positionH relativeFrom="margin">
            <wp:posOffset>2321566</wp:posOffset>
          </wp:positionH>
          <wp:positionV relativeFrom="margin">
            <wp:posOffset>-872490</wp:posOffset>
          </wp:positionV>
          <wp:extent cx="1068070" cy="711835"/>
          <wp:effectExtent l="0" t="0" r="0" b="0"/>
          <wp:wrapSquare wrapText="bothSides"/>
          <wp:docPr id="3" name="Picture 1" descr="A blue logo with a group of people walk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blue logo with a group of people walking&#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07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2A730B7" wp14:editId="32D6061E">
          <wp:simplePos x="0" y="0"/>
          <wp:positionH relativeFrom="margin">
            <wp:posOffset>3973185</wp:posOffset>
          </wp:positionH>
          <wp:positionV relativeFrom="margin">
            <wp:posOffset>-791333</wp:posOffset>
          </wp:positionV>
          <wp:extent cx="1736090" cy="542925"/>
          <wp:effectExtent l="0" t="0" r="0" b="0"/>
          <wp:wrapSquare wrapText="bothSides"/>
          <wp:docPr id="2" name="Picture 3" descr="A blue rectangle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ue rectangle with text&#10;&#10;AI-generated content may be incorrec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609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89A">
      <w:rPr>
        <w:noProof/>
      </w:rPr>
      <w:drawing>
        <wp:anchor distT="0" distB="0" distL="114300" distR="114300" simplePos="0" relativeHeight="251659264" behindDoc="0" locked="0" layoutInCell="1" allowOverlap="1" wp14:anchorId="644F566E" wp14:editId="52B395C0">
          <wp:simplePos x="0" y="0"/>
          <wp:positionH relativeFrom="margin">
            <wp:posOffset>31115</wp:posOffset>
          </wp:positionH>
          <wp:positionV relativeFrom="margin">
            <wp:posOffset>-728345</wp:posOffset>
          </wp:positionV>
          <wp:extent cx="2009140" cy="478790"/>
          <wp:effectExtent l="0" t="0" r="0" b="0"/>
          <wp:wrapSquare wrapText="bothSides"/>
          <wp:docPr id="1" name="Picture 2" descr="A black background with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background with blue text&#10;&#10;AI-generated content may be incorrect."/>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914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B7D5E" w14:textId="77777777" w:rsidR="00A6789A" w:rsidRDefault="00A6789A" w:rsidP="00A6789A">
    <w:pPr>
      <w:pStyle w:val="Header"/>
      <w:rPr>
        <w:lang w:val="de-AT"/>
      </w:rPr>
    </w:pPr>
  </w:p>
  <w:p w14:paraId="3575389F" w14:textId="77777777" w:rsidR="00A6789A" w:rsidRDefault="00A6789A" w:rsidP="00A6789A">
    <w:pPr>
      <w:pStyle w:val="Header"/>
      <w:rPr>
        <w:lang w:val="de-AT"/>
      </w:rPr>
    </w:pPr>
  </w:p>
  <w:p w14:paraId="6D09EB73" w14:textId="77777777" w:rsidR="00A6789A" w:rsidRPr="00B648CA" w:rsidRDefault="00A6789A" w:rsidP="00A6789A">
    <w:pPr>
      <w:pStyle w:val="Header"/>
      <w:rPr>
        <w:lang w:val="de-AT"/>
      </w:rPr>
    </w:pPr>
  </w:p>
  <w:p w14:paraId="59B1806B" w14:textId="77777777" w:rsidR="00A6789A" w:rsidRDefault="00A67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3A0D"/>
    <w:multiLevelType w:val="multilevel"/>
    <w:tmpl w:val="8A52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001EE"/>
    <w:multiLevelType w:val="multilevel"/>
    <w:tmpl w:val="630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978F7"/>
    <w:multiLevelType w:val="multilevel"/>
    <w:tmpl w:val="F24A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1673E3"/>
    <w:multiLevelType w:val="multilevel"/>
    <w:tmpl w:val="3ADC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70912"/>
    <w:multiLevelType w:val="multilevel"/>
    <w:tmpl w:val="5B1A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C6A6B"/>
    <w:multiLevelType w:val="multilevel"/>
    <w:tmpl w:val="D7A2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AF3BEA"/>
    <w:multiLevelType w:val="multilevel"/>
    <w:tmpl w:val="A3EE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25EFE"/>
    <w:multiLevelType w:val="multilevel"/>
    <w:tmpl w:val="1038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608249">
    <w:abstractNumId w:val="4"/>
  </w:num>
  <w:num w:numId="2" w16cid:durableId="1676112347">
    <w:abstractNumId w:val="7"/>
  </w:num>
  <w:num w:numId="3" w16cid:durableId="269551717">
    <w:abstractNumId w:val="1"/>
  </w:num>
  <w:num w:numId="4" w16cid:durableId="383482890">
    <w:abstractNumId w:val="3"/>
  </w:num>
  <w:num w:numId="5" w16cid:durableId="445000829">
    <w:abstractNumId w:val="6"/>
  </w:num>
  <w:num w:numId="6" w16cid:durableId="618806867">
    <w:abstractNumId w:val="0"/>
  </w:num>
  <w:num w:numId="7" w16cid:durableId="1877350596">
    <w:abstractNumId w:val="2"/>
  </w:num>
  <w:num w:numId="8" w16cid:durableId="1612979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3F"/>
    <w:rsid w:val="00043F0E"/>
    <w:rsid w:val="0006770D"/>
    <w:rsid w:val="00087FE1"/>
    <w:rsid w:val="0016761D"/>
    <w:rsid w:val="001B3F77"/>
    <w:rsid w:val="001E6A39"/>
    <w:rsid w:val="00284BF7"/>
    <w:rsid w:val="002A5F4C"/>
    <w:rsid w:val="002D598E"/>
    <w:rsid w:val="003C7696"/>
    <w:rsid w:val="003E5785"/>
    <w:rsid w:val="004A1698"/>
    <w:rsid w:val="004C3366"/>
    <w:rsid w:val="00502583"/>
    <w:rsid w:val="005A5BAE"/>
    <w:rsid w:val="00605856"/>
    <w:rsid w:val="00616BFF"/>
    <w:rsid w:val="0062718A"/>
    <w:rsid w:val="00680DE6"/>
    <w:rsid w:val="006B04DE"/>
    <w:rsid w:val="007A20D0"/>
    <w:rsid w:val="00805829"/>
    <w:rsid w:val="00812A6E"/>
    <w:rsid w:val="008D030B"/>
    <w:rsid w:val="008D1C02"/>
    <w:rsid w:val="0099391E"/>
    <w:rsid w:val="009D2656"/>
    <w:rsid w:val="00A4060E"/>
    <w:rsid w:val="00A6789A"/>
    <w:rsid w:val="00B4133F"/>
    <w:rsid w:val="00B43B21"/>
    <w:rsid w:val="00B871ED"/>
    <w:rsid w:val="00BB5641"/>
    <w:rsid w:val="00C2379A"/>
    <w:rsid w:val="00CC5BDB"/>
    <w:rsid w:val="00CE4CF5"/>
    <w:rsid w:val="00D71D0B"/>
    <w:rsid w:val="00DE42B1"/>
    <w:rsid w:val="00E52A48"/>
    <w:rsid w:val="00E905DF"/>
    <w:rsid w:val="00EB3812"/>
    <w:rsid w:val="00F01243"/>
    <w:rsid w:val="00F04999"/>
    <w:rsid w:val="00F83A63"/>
    <w:rsid w:val="00F90E41"/>
    <w:rsid w:val="00FA7EF4"/>
    <w:rsid w:val="00FF5263"/>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3F0E7"/>
  <w15:chartTrackingRefBased/>
  <w15:docId w15:val="{BDB328C8-A8EA-AC4F-BBEB-61BDC3F6F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3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13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413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13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13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13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13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13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13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ey">
    <w:name w:val="Essey"/>
    <w:autoRedefine/>
    <w:qFormat/>
    <w:rsid w:val="00DE42B1"/>
    <w:pPr>
      <w:shd w:val="clear" w:color="auto" w:fill="FFFFFF" w:themeFill="background1"/>
      <w:autoSpaceDE w:val="0"/>
      <w:autoSpaceDN w:val="0"/>
      <w:adjustRightInd w:val="0"/>
      <w:spacing w:after="0" w:line="360" w:lineRule="auto"/>
      <w:ind w:firstLine="720"/>
      <w:jc w:val="both"/>
    </w:pPr>
    <w:rPr>
      <w:rFonts w:ascii="Times New Roman" w:hAnsi="Times New Roman"/>
      <w:lang w:val="bs-Latn-BA"/>
    </w:rPr>
  </w:style>
  <w:style w:type="paragraph" w:customStyle="1" w:styleId="Bibly">
    <w:name w:val="Bibly"/>
    <w:basedOn w:val="Normal"/>
    <w:autoRedefine/>
    <w:qFormat/>
    <w:rsid w:val="00DE42B1"/>
    <w:pPr>
      <w:spacing w:before="100" w:beforeAutospacing="1" w:after="100" w:afterAutospacing="1" w:line="240" w:lineRule="auto"/>
      <w:ind w:firstLine="720"/>
      <w:jc w:val="both"/>
    </w:pPr>
    <w:rPr>
      <w:rFonts w:ascii="Times New Roman" w:eastAsia="Times New Roman" w:hAnsi="Times New Roman" w:cs="Times New Roman"/>
      <w:kern w:val="0"/>
      <w:lang w:eastAsia="en-GB"/>
      <w14:ligatures w14:val="none"/>
    </w:rPr>
  </w:style>
  <w:style w:type="paragraph" w:customStyle="1" w:styleId="Article">
    <w:name w:val="Article"/>
    <w:basedOn w:val="Normal"/>
    <w:qFormat/>
    <w:rsid w:val="00C2379A"/>
    <w:pPr>
      <w:spacing w:after="0" w:line="276" w:lineRule="auto"/>
      <w:ind w:left="720" w:hanging="720"/>
      <w:jc w:val="both"/>
      <w:outlineLvl w:val="0"/>
    </w:pPr>
    <w:rPr>
      <w:rFonts w:ascii="Times New Roman" w:eastAsia="Times New Roman" w:hAnsi="Times New Roman" w:cs="Times New Roman"/>
      <w:kern w:val="0"/>
      <w:lang w:val="en-US" w:eastAsia="en-GB"/>
      <w14:ligatures w14:val="none"/>
    </w:rPr>
  </w:style>
  <w:style w:type="character" w:customStyle="1" w:styleId="Heading1Char">
    <w:name w:val="Heading 1 Char"/>
    <w:basedOn w:val="DefaultParagraphFont"/>
    <w:link w:val="Heading1"/>
    <w:uiPriority w:val="9"/>
    <w:rsid w:val="00B413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13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413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13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13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13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13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13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133F"/>
    <w:rPr>
      <w:rFonts w:eastAsiaTheme="majorEastAsia" w:cstheme="majorBidi"/>
      <w:color w:val="272727" w:themeColor="text1" w:themeTint="D8"/>
    </w:rPr>
  </w:style>
  <w:style w:type="paragraph" w:styleId="Title">
    <w:name w:val="Title"/>
    <w:basedOn w:val="Normal"/>
    <w:next w:val="Normal"/>
    <w:link w:val="TitleChar"/>
    <w:uiPriority w:val="10"/>
    <w:qFormat/>
    <w:rsid w:val="00B413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3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13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13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133F"/>
    <w:pPr>
      <w:spacing w:before="160"/>
      <w:jc w:val="center"/>
    </w:pPr>
    <w:rPr>
      <w:i/>
      <w:iCs/>
      <w:color w:val="404040" w:themeColor="text1" w:themeTint="BF"/>
    </w:rPr>
  </w:style>
  <w:style w:type="character" w:customStyle="1" w:styleId="QuoteChar">
    <w:name w:val="Quote Char"/>
    <w:basedOn w:val="DefaultParagraphFont"/>
    <w:link w:val="Quote"/>
    <w:uiPriority w:val="29"/>
    <w:rsid w:val="00B4133F"/>
    <w:rPr>
      <w:i/>
      <w:iCs/>
      <w:color w:val="404040" w:themeColor="text1" w:themeTint="BF"/>
    </w:rPr>
  </w:style>
  <w:style w:type="paragraph" w:styleId="ListParagraph">
    <w:name w:val="List Paragraph"/>
    <w:basedOn w:val="Normal"/>
    <w:uiPriority w:val="34"/>
    <w:qFormat/>
    <w:rsid w:val="00B4133F"/>
    <w:pPr>
      <w:ind w:left="720"/>
      <w:contextualSpacing/>
    </w:pPr>
  </w:style>
  <w:style w:type="character" w:styleId="IntenseEmphasis">
    <w:name w:val="Intense Emphasis"/>
    <w:basedOn w:val="DefaultParagraphFont"/>
    <w:uiPriority w:val="21"/>
    <w:qFormat/>
    <w:rsid w:val="00B4133F"/>
    <w:rPr>
      <w:i/>
      <w:iCs/>
      <w:color w:val="0F4761" w:themeColor="accent1" w:themeShade="BF"/>
    </w:rPr>
  </w:style>
  <w:style w:type="paragraph" w:styleId="IntenseQuote">
    <w:name w:val="Intense Quote"/>
    <w:basedOn w:val="Normal"/>
    <w:next w:val="Normal"/>
    <w:link w:val="IntenseQuoteChar"/>
    <w:uiPriority w:val="30"/>
    <w:qFormat/>
    <w:rsid w:val="00B413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133F"/>
    <w:rPr>
      <w:i/>
      <w:iCs/>
      <w:color w:val="0F4761" w:themeColor="accent1" w:themeShade="BF"/>
    </w:rPr>
  </w:style>
  <w:style w:type="character" w:styleId="IntenseReference">
    <w:name w:val="Intense Reference"/>
    <w:basedOn w:val="DefaultParagraphFont"/>
    <w:uiPriority w:val="32"/>
    <w:qFormat/>
    <w:rsid w:val="00B4133F"/>
    <w:rPr>
      <w:b/>
      <w:bCs/>
      <w:smallCaps/>
      <w:color w:val="0F4761" w:themeColor="accent1" w:themeShade="BF"/>
      <w:spacing w:val="5"/>
    </w:rPr>
  </w:style>
  <w:style w:type="paragraph" w:styleId="NormalWeb">
    <w:name w:val="Normal (Web)"/>
    <w:basedOn w:val="Normal"/>
    <w:uiPriority w:val="99"/>
    <w:unhideWhenUsed/>
    <w:rsid w:val="00B4133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4133F"/>
    <w:rPr>
      <w:b/>
      <w:bCs/>
    </w:rPr>
  </w:style>
  <w:style w:type="paragraph" w:customStyle="1" w:styleId="Default">
    <w:name w:val="Default"/>
    <w:rsid w:val="001E6A39"/>
    <w:pPr>
      <w:autoSpaceDE w:val="0"/>
      <w:autoSpaceDN w:val="0"/>
      <w:adjustRightInd w:val="0"/>
      <w:spacing w:after="0" w:line="240" w:lineRule="auto"/>
    </w:pPr>
    <w:rPr>
      <w:rFonts w:ascii="Times New Roman" w:hAnsi="Times New Roman" w:cs="Times New Roman"/>
      <w:color w:val="000000"/>
      <w:kern w:val="0"/>
      <w:lang w:val="en-GB"/>
    </w:rPr>
  </w:style>
  <w:style w:type="character" w:customStyle="1" w:styleId="ng-star-inserted">
    <w:name w:val="ng-star-inserted"/>
    <w:basedOn w:val="DefaultParagraphFont"/>
    <w:rsid w:val="002A5F4C"/>
  </w:style>
  <w:style w:type="paragraph" w:customStyle="1" w:styleId="paragraph">
    <w:name w:val="paragraph"/>
    <w:basedOn w:val="Normal"/>
    <w:rsid w:val="002A5F4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B3F77"/>
    <w:rPr>
      <w:i/>
      <w:iCs/>
    </w:rPr>
  </w:style>
  <w:style w:type="character" w:styleId="Hyperlink">
    <w:name w:val="Hyperlink"/>
    <w:basedOn w:val="DefaultParagraphFont"/>
    <w:uiPriority w:val="99"/>
    <w:unhideWhenUsed/>
    <w:rsid w:val="001B3F77"/>
    <w:rPr>
      <w:color w:val="0000FF"/>
      <w:u w:val="single"/>
    </w:rPr>
  </w:style>
  <w:style w:type="paragraph" w:styleId="Header">
    <w:name w:val="header"/>
    <w:basedOn w:val="Normal"/>
    <w:link w:val="HeaderChar"/>
    <w:uiPriority w:val="99"/>
    <w:unhideWhenUsed/>
    <w:rsid w:val="00A678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89A"/>
  </w:style>
  <w:style w:type="paragraph" w:styleId="Footer">
    <w:name w:val="footer"/>
    <w:basedOn w:val="Normal"/>
    <w:link w:val="FooterChar"/>
    <w:uiPriority w:val="99"/>
    <w:unhideWhenUsed/>
    <w:rsid w:val="00A678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89A"/>
  </w:style>
  <w:style w:type="character" w:styleId="UnresolvedMention">
    <w:name w:val="Unresolved Mention"/>
    <w:basedOn w:val="DefaultParagraphFont"/>
    <w:uiPriority w:val="99"/>
    <w:semiHidden/>
    <w:unhideWhenUsed/>
    <w:rsid w:val="0099391E"/>
    <w:rPr>
      <w:color w:val="605E5C"/>
      <w:shd w:val="clear" w:color="auto" w:fill="E1DFDD"/>
    </w:rPr>
  </w:style>
  <w:style w:type="character" w:styleId="FollowedHyperlink">
    <w:name w:val="FollowedHyperlink"/>
    <w:basedOn w:val="DefaultParagraphFont"/>
    <w:uiPriority w:val="99"/>
    <w:semiHidden/>
    <w:unhideWhenUsed/>
    <w:rsid w:val="0099391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mig-bih.com/events/f65aa533-6915-4455-b3b9-7f04c14a87f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umig-bih@ssst.edu.b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C27FE-F8F9-CF4E-AB19-21FA005F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729</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Ruzica Cubela</dc:creator>
  <cp:keywords/>
  <dc:description/>
  <cp:lastModifiedBy>Ruzica Cubela</cp:lastModifiedBy>
  <cp:revision>16</cp:revision>
  <dcterms:created xsi:type="dcterms:W3CDTF">2026-04-20T12:07:00Z</dcterms:created>
  <dcterms:modified xsi:type="dcterms:W3CDTF">2026-04-25T05:49:00Z</dcterms:modified>
</cp:coreProperties>
</file>